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365A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Markéta </w:t>
            </w:r>
            <w:proofErr w:type="spellStart"/>
            <w:r>
              <w:rPr>
                <w:sz w:val="22"/>
                <w:szCs w:val="22"/>
              </w:rPr>
              <w:t>Pektorová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365A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Prevence sebepoškozování na ZŠ po době </w:t>
            </w:r>
            <w:proofErr w:type="spellStart"/>
            <w:r>
              <w:rPr>
                <w:sz w:val="22"/>
                <w:szCs w:val="22"/>
              </w:rPr>
              <w:t>covidové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B365A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B365A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365A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B677A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365AC" w:rsidP="00362AB0">
            <w:pPr>
              <w:rPr>
                <w:b/>
                <w:sz w:val="22"/>
                <w:szCs w:val="22"/>
              </w:rPr>
            </w:pPr>
            <w:r w:rsidRPr="00B365AC">
              <w:rPr>
                <w:b/>
                <w:sz w:val="22"/>
                <w:szCs w:val="22"/>
              </w:rPr>
              <w:t>Slabé stránky:</w:t>
            </w:r>
          </w:p>
          <w:p w:rsidR="00B365AC" w:rsidRPr="00B365AC" w:rsidRDefault="00B365AC" w:rsidP="00B365AC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Stylistika, někde chybí slova, interpunkce</w:t>
            </w:r>
            <w:r w:rsidR="0025674C">
              <w:rPr>
                <w:sz w:val="22"/>
                <w:szCs w:val="22"/>
              </w:rPr>
              <w:t>, ne všechny odtržky jsou zakončeny tečkou.</w:t>
            </w:r>
          </w:p>
          <w:p w:rsidR="00B411DB" w:rsidRDefault="00B365AC" w:rsidP="00B365A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 Úvodu práce mi chybí jasně definovaný cíl práce a komu má práce sloužit.</w:t>
            </w:r>
          </w:p>
          <w:p w:rsidR="00B365AC" w:rsidRDefault="0025674C" w:rsidP="00B365A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Škoda, že 2. kapitola vychází jen z jednoho zdroje - Vágnerová.  Adolescenci se přímo věnuje Macek (2003).</w:t>
            </w:r>
          </w:p>
          <w:p w:rsidR="0025674C" w:rsidRDefault="0025674C" w:rsidP="00B365A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</w:t>
            </w:r>
            <w:r w:rsidR="0084735B">
              <w:rPr>
                <w:sz w:val="22"/>
                <w:szCs w:val="22"/>
              </w:rPr>
              <w:t xml:space="preserve">část končí </w:t>
            </w:r>
            <w:proofErr w:type="spellStart"/>
            <w:r w:rsidR="0084735B">
              <w:rPr>
                <w:sz w:val="22"/>
                <w:szCs w:val="22"/>
              </w:rPr>
              <w:t>odtržkou</w:t>
            </w:r>
            <w:proofErr w:type="spellEnd"/>
            <w:r>
              <w:rPr>
                <w:sz w:val="22"/>
                <w:szCs w:val="22"/>
              </w:rPr>
              <w:t xml:space="preserve"> což je chybné, chybí závěr teoretické části.</w:t>
            </w:r>
          </w:p>
          <w:p w:rsidR="0084735B" w:rsidRDefault="0084735B" w:rsidP="00B365A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praktické části chybí doporučení pro praxi. Nějaké doporučení je obsaženo v Závěru.</w:t>
            </w:r>
          </w:p>
          <w:p w:rsidR="00B677A0" w:rsidRDefault="00B677A0" w:rsidP="00B365A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Nerovnoměrné rozložení respondentů v jednotlivých ročnících.</w:t>
            </w:r>
          </w:p>
          <w:p w:rsidR="00B677A0" w:rsidRDefault="00B677A0" w:rsidP="00B365A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dotazníku není obsažena příčina sebepoškozování.</w:t>
            </w:r>
          </w:p>
          <w:p w:rsidR="0084735B" w:rsidRDefault="0084735B" w:rsidP="0084735B">
            <w:pPr>
              <w:rPr>
                <w:b/>
                <w:sz w:val="22"/>
                <w:szCs w:val="22"/>
              </w:rPr>
            </w:pPr>
            <w:r w:rsidRPr="0084735B">
              <w:rPr>
                <w:b/>
                <w:sz w:val="22"/>
                <w:szCs w:val="22"/>
              </w:rPr>
              <w:t xml:space="preserve">Silní stránky: </w:t>
            </w:r>
          </w:p>
          <w:p w:rsidR="0084735B" w:rsidRPr="00B677A0" w:rsidRDefault="0084735B" w:rsidP="0084735B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Výběr tématu a jeho aktuálnost.</w:t>
            </w:r>
          </w:p>
          <w:p w:rsidR="00B677A0" w:rsidRPr="00B677A0" w:rsidRDefault="00B677A0" w:rsidP="0084735B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Vhodně zvolená metoda šetření</w:t>
            </w:r>
          </w:p>
          <w:p w:rsidR="00B411DB" w:rsidRDefault="00B677A0" w:rsidP="00B677A0">
            <w:pPr>
              <w:pStyle w:val="Odstavecseseznamem"/>
              <w:ind w:left="22"/>
              <w:rPr>
                <w:sz w:val="22"/>
                <w:szCs w:val="22"/>
              </w:rPr>
            </w:pPr>
            <w:r w:rsidRPr="00B677A0">
              <w:rPr>
                <w:sz w:val="22"/>
                <w:szCs w:val="22"/>
              </w:rPr>
              <w:t>Práce je zajímavá, ale bohužel se nedotýká hlavního problému – příčiny sebepoškozování u dětí 2. stupně ZŠ.</w:t>
            </w:r>
            <w:r>
              <w:rPr>
                <w:sz w:val="22"/>
                <w:szCs w:val="22"/>
              </w:rPr>
              <w:t xml:space="preserve"> Máme-li nastavit prevenci, měli bychom znát příčiny problému.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677A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Jakou roli může sehrát škola v prevenci sebepoškozování?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677A0">
              <w:rPr>
                <w:sz w:val="22"/>
                <w:szCs w:val="22"/>
              </w:rPr>
              <w:t xml:space="preserve"> 24. dubna 2023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0F8" w:rsidRDefault="003F70F8">
      <w:r>
        <w:separator/>
      </w:r>
    </w:p>
  </w:endnote>
  <w:endnote w:type="continuationSeparator" w:id="0">
    <w:p w:rsidR="003F70F8" w:rsidRDefault="003F7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0F8" w:rsidRDefault="003F70F8">
      <w:r>
        <w:separator/>
      </w:r>
    </w:p>
  </w:footnote>
  <w:footnote w:type="continuationSeparator" w:id="0">
    <w:p w:rsidR="003F70F8" w:rsidRDefault="003F70F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5270D7"/>
    <w:multiLevelType w:val="hybridMultilevel"/>
    <w:tmpl w:val="2E364AF4"/>
    <w:lvl w:ilvl="0" w:tplc="60145A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830"/>
    <w:rsid w:val="0003762D"/>
    <w:rsid w:val="00221830"/>
    <w:rsid w:val="0025674C"/>
    <w:rsid w:val="00362AB0"/>
    <w:rsid w:val="003F5DA2"/>
    <w:rsid w:val="003F70F8"/>
    <w:rsid w:val="00512982"/>
    <w:rsid w:val="00526D47"/>
    <w:rsid w:val="0055255D"/>
    <w:rsid w:val="005C219A"/>
    <w:rsid w:val="006847E2"/>
    <w:rsid w:val="0084735B"/>
    <w:rsid w:val="008614B3"/>
    <w:rsid w:val="009B2248"/>
    <w:rsid w:val="00AF1740"/>
    <w:rsid w:val="00B02A88"/>
    <w:rsid w:val="00B365AC"/>
    <w:rsid w:val="00B411DB"/>
    <w:rsid w:val="00B677A0"/>
    <w:rsid w:val="00BA3203"/>
    <w:rsid w:val="00C50B27"/>
    <w:rsid w:val="00CE0A8B"/>
    <w:rsid w:val="00CE4377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430214"/>
  <w15:chartTrackingRefBased/>
  <w15:docId w15:val="{7C6E8C7E-BB5F-4A69-913B-A36BF4BC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365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OPONENTA%20DIPLOMOV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 (1)</Template>
  <TotalTime>1</TotalTime>
  <Pages>1</Pages>
  <Words>318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Helena Skarupská</dc:creator>
  <cp:keywords/>
  <cp:lastModifiedBy>Helena Skarupská</cp:lastModifiedBy>
  <cp:revision>2</cp:revision>
  <cp:lastPrinted>2012-04-25T08:21:00Z</cp:lastPrinted>
  <dcterms:created xsi:type="dcterms:W3CDTF">2023-04-24T11:16:00Z</dcterms:created>
  <dcterms:modified xsi:type="dcterms:W3CDTF">2023-04-24T11:16:00Z</dcterms:modified>
</cp:coreProperties>
</file>