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ACE406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87555">
        <w:rPr>
          <w:rFonts w:asciiTheme="minorHAnsi" w:hAnsiTheme="minorHAnsi" w:cstheme="minorHAnsi"/>
          <w:sz w:val="22"/>
          <w:szCs w:val="22"/>
        </w:rPr>
        <w:t>Jan Klofáč</w:t>
      </w:r>
    </w:p>
    <w:p w14:paraId="01DAD7B2" w14:textId="18E77B8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528CB">
        <w:rPr>
          <w:rFonts w:asciiTheme="minorHAnsi" w:hAnsiTheme="minorHAnsi" w:cstheme="minorHAnsi"/>
          <w:sz w:val="22"/>
          <w:szCs w:val="22"/>
        </w:rPr>
        <w:t>Ing. Ludmila Kozubíková, Ph.D.</w:t>
      </w:r>
    </w:p>
    <w:p w14:paraId="43917A2A" w14:textId="6437999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87555">
        <w:rPr>
          <w:rFonts w:cstheme="minorHAnsi"/>
        </w:rPr>
        <w:t>Finanční analýza vybraného podniku</w:t>
      </w:r>
    </w:p>
    <w:p w14:paraId="3F08876F" w14:textId="3BC3D0B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528C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D1B211F" w:rsidR="000E094A" w:rsidRDefault="002175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BA2EF" w14:textId="6CE43E1D" w:rsidR="000E094A" w:rsidRDefault="00E450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práce </w:t>
            </w:r>
            <w:r w:rsidR="0091284A">
              <w:rPr>
                <w:rFonts w:cstheme="minorHAnsi"/>
              </w:rPr>
              <w:t xml:space="preserve">spočívající ve zpracování finanční analýzy vybraného podniku za období 2016-2020 je v práci srozumitelně formulovaný. Rovněž </w:t>
            </w:r>
            <w:r>
              <w:rPr>
                <w:rFonts w:cstheme="minorHAnsi"/>
              </w:rPr>
              <w:t xml:space="preserve">metody použité v práci </w:t>
            </w:r>
            <w:r w:rsidR="0091284A">
              <w:rPr>
                <w:rFonts w:cstheme="minorHAnsi"/>
              </w:rPr>
              <w:t xml:space="preserve">zahrnující jak základní, tak vyšší metody finanční analýzy </w:t>
            </w:r>
            <w:r>
              <w:rPr>
                <w:rFonts w:cstheme="minorHAnsi"/>
              </w:rPr>
              <w:t xml:space="preserve">jsou </w:t>
            </w:r>
            <w:r w:rsidR="0091284A">
              <w:rPr>
                <w:rFonts w:cstheme="minorHAnsi"/>
              </w:rPr>
              <w:t>v kapitole Cíle a metody práce systematicky a přehledně vymezeny.</w:t>
            </w:r>
            <w:r>
              <w:rPr>
                <w:rFonts w:cstheme="minorHAnsi"/>
              </w:rPr>
              <w:t xml:space="preserve"> Metody, které byly v práci použity, jsou vhodné pro naplnění hlavního cíle práce.</w:t>
            </w:r>
          </w:p>
          <w:p w14:paraId="7ED3E311" w14:textId="41361C62" w:rsidR="00E45070" w:rsidRPr="000E094A" w:rsidRDefault="00E450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39449A" w:rsidR="000E094A" w:rsidRDefault="00E450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67DF7" w14:textId="59BDD1DB" w:rsidR="000E094A" w:rsidRDefault="00E450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Poznatky zpracované v teoretické části práce odpovídají jejímu zaměření</w:t>
            </w:r>
            <w:r w:rsidR="0091284A">
              <w:rPr>
                <w:rFonts w:cstheme="minorHAnsi"/>
              </w:rPr>
              <w:t xml:space="preserve"> na problematiku finanční analýzy</w:t>
            </w:r>
            <w:r>
              <w:rPr>
                <w:rFonts w:cstheme="minorHAnsi"/>
              </w:rPr>
              <w:t>. V práci bylo použito dostatek aktuálních zdrojů (více než 20) včetně zahraničních. Použité zdroje byly v seznamu zdrojů i v textu citovány podle požadované normy.</w:t>
            </w:r>
            <w:bookmarkStart w:id="0" w:name="_GoBack"/>
            <w:bookmarkEnd w:id="0"/>
            <w:r>
              <w:rPr>
                <w:rFonts w:cstheme="minorHAnsi"/>
              </w:rPr>
              <w:t xml:space="preserve"> </w:t>
            </w:r>
          </w:p>
          <w:p w14:paraId="7B260597" w14:textId="419AB174" w:rsidR="005908A5" w:rsidRPr="000E094A" w:rsidRDefault="005908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3E6E9C0" w:rsidR="000E094A" w:rsidRDefault="00F463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E5C6F" w14:textId="02E0DE6B" w:rsidR="000E094A" w:rsidRDefault="00315A8B" w:rsidP="00B72E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úvodu analytické části byl hodnocený podnik představený z hlediska začlenění do příslušného odvětví, počtu zaměstnanců, organizační struktury atd., SWOT analýzy. Dále bylo v základních ekonomických ukazatelích představeno také odvětví, do kterého vybraný podnik patří</w:t>
            </w:r>
            <w:r w:rsidR="00557736">
              <w:rPr>
                <w:rFonts w:cstheme="minorHAnsi"/>
              </w:rPr>
              <w:t xml:space="preserve"> a provedeno shrnutí poznatků analytické části pro utvoření si základního obrazu o vybraném podniku</w:t>
            </w:r>
            <w:r>
              <w:rPr>
                <w:rFonts w:cstheme="minorHAnsi"/>
              </w:rPr>
              <w:t>.</w:t>
            </w:r>
          </w:p>
          <w:p w14:paraId="7640CFC6" w14:textId="77777777" w:rsidR="00315A8B" w:rsidRDefault="00315A8B" w:rsidP="00B72E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2E3D06F6" w:rsidR="00315A8B" w:rsidRPr="000E094A" w:rsidRDefault="00315A8B" w:rsidP="00B72E8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4978769" w:rsidR="000E094A" w:rsidRDefault="007A0C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3AF71F2D" w:rsidR="000E094A" w:rsidRPr="000E094A" w:rsidRDefault="00315A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Samotná řešící část byla zaměřena na zhodnocení vertikální a horizontální analýzy aktiv, finanční struktury, dále na výpočet rozdílových, poměrových a souhrnných ukazatelů finanční analýzy. Výsledky v jednotlivých částech byly komparovány s hodnotami dosahovanými v odvětví. Výpočty byly dostatečně vysvětleny, okomentovány, doplněny grafy, tabulkami. V závěru bylo provedeno shrnutí a navržena doporučení pro podnik na základě zjištěných výsledků. Cíl práce považuju za </w:t>
            </w:r>
            <w:r w:rsidR="00557736">
              <w:rPr>
                <w:rFonts w:cstheme="minorHAnsi"/>
              </w:rPr>
              <w:t xml:space="preserve">kvalitně </w:t>
            </w:r>
            <w:r>
              <w:rPr>
                <w:rFonts w:cstheme="minorHAnsi"/>
              </w:rPr>
              <w:t>splněný.</w:t>
            </w:r>
            <w:r w:rsidR="00557736">
              <w:rPr>
                <w:rFonts w:cstheme="minorHAnsi"/>
              </w:rPr>
              <w:t xml:space="preserve"> Student prokázal schopnost výběru vhodných dat, zpracování odpovídajícími metodami, schopnost induktivně zjištěné výsledky shrnout a formulovat vhodná doporučení.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4BE5C13" w:rsidR="000E094A" w:rsidRDefault="007A0C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86F11" w14:textId="4DB84AC4" w:rsidR="00266966" w:rsidRPr="0031188A" w:rsidRDefault="0031188A" w:rsidP="00DC7D5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 formálního hlediska zpracována velmi precizně, vhodně stylisticky i graficky</w:t>
            </w:r>
            <w:r w:rsidR="000A3F48">
              <w:rPr>
                <w:rFonts w:cstheme="minorHAnsi"/>
              </w:rPr>
              <w:t>, obrázky a tabulky jsou označeny podle požadavků, zdroje citovány dle normy</w:t>
            </w:r>
            <w:r>
              <w:rPr>
                <w:rFonts w:cstheme="minorHAnsi"/>
              </w:rPr>
              <w:t>.</w:t>
            </w:r>
            <w:r w:rsidR="000A3F48">
              <w:rPr>
                <w:rFonts w:cstheme="minorHAnsi"/>
              </w:rPr>
              <w:t xml:space="preserve"> </w:t>
            </w:r>
            <w:r w:rsidR="00557736">
              <w:rPr>
                <w:rFonts w:cstheme="minorHAnsi"/>
              </w:rPr>
              <w:t>K tomuto kritériu n</w:t>
            </w:r>
            <w:r w:rsidR="000A3F48">
              <w:rPr>
                <w:rFonts w:cstheme="minorHAnsi"/>
              </w:rPr>
              <w:t>emám žádné zásadní připomínky.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3341AE3" w:rsidR="009C7318" w:rsidRDefault="00E450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0A370EDF" w:rsidR="009D67D5" w:rsidRPr="000E094A" w:rsidRDefault="005908A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Student svoji práci pravidelně konzultoval</w:t>
            </w:r>
            <w:r w:rsidR="0009611B">
              <w:rPr>
                <w:rFonts w:cstheme="minorHAnsi"/>
              </w:rPr>
              <w:t>, v dohodnutých termínech předkládal jednotlivé zpracované části ke konzultaci. J</w:t>
            </w:r>
            <w:r>
              <w:rPr>
                <w:rFonts w:cstheme="minorHAnsi"/>
              </w:rPr>
              <w:t>eho přístup hodnotím jako velmi zodpovědný. Na základě celkového zhodnocení práci doporučuju k obhajobě.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4A7550C" w:rsidR="009C7318" w:rsidRDefault="00C46C8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Daří se podniku realizovat navrhovaná opatření v oblasti řízení odběratelských pohledávek?</w:t>
      </w:r>
    </w:p>
    <w:p w14:paraId="62767570" w14:textId="3D01A30A" w:rsidR="00C46C8F" w:rsidRDefault="00C46C8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 jaké míry se stávající změny cen vstupů promítly do prodejní ceny výrobků vybraného podniku?</w:t>
      </w:r>
    </w:p>
    <w:p w14:paraId="55DA52BC" w14:textId="3481A9BD" w:rsidR="005C4ACA" w:rsidRDefault="005C4ACA" w:rsidP="001D271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21E39DF3" w:rsidR="0024258E" w:rsidRDefault="0024258E" w:rsidP="00A40E93">
      <w:pPr>
        <w:jc w:val="both"/>
        <w:rPr>
          <w:rFonts w:cstheme="minorHAnsi"/>
        </w:rPr>
      </w:pPr>
    </w:p>
    <w:p w14:paraId="342F3BE2" w14:textId="50831E8D" w:rsidR="001D2711" w:rsidRDefault="001D2711" w:rsidP="00A40E93">
      <w:pPr>
        <w:jc w:val="both"/>
        <w:rPr>
          <w:rFonts w:cstheme="minorHAnsi"/>
        </w:rPr>
      </w:pPr>
    </w:p>
    <w:p w14:paraId="5137D752" w14:textId="77777777" w:rsidR="001D2711" w:rsidRDefault="001D2711" w:rsidP="00A40E93">
      <w:pPr>
        <w:jc w:val="both"/>
        <w:rPr>
          <w:rFonts w:cstheme="minorHAnsi"/>
        </w:rPr>
      </w:pPr>
    </w:p>
    <w:p w14:paraId="4E3072FA" w14:textId="13C7DF7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D6DC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D6DC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EFC30A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D6DC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EBD376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9611B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9611B"/>
    <w:rsid w:val="000A3F48"/>
    <w:rsid w:val="000E094A"/>
    <w:rsid w:val="00173FE7"/>
    <w:rsid w:val="001900AB"/>
    <w:rsid w:val="00191D7B"/>
    <w:rsid w:val="001D2711"/>
    <w:rsid w:val="001D6DCF"/>
    <w:rsid w:val="002175FB"/>
    <w:rsid w:val="0024258E"/>
    <w:rsid w:val="00266966"/>
    <w:rsid w:val="0029651C"/>
    <w:rsid w:val="0031188A"/>
    <w:rsid w:val="00315A8B"/>
    <w:rsid w:val="004D378C"/>
    <w:rsid w:val="00557736"/>
    <w:rsid w:val="005908A5"/>
    <w:rsid w:val="005C4ACA"/>
    <w:rsid w:val="00646588"/>
    <w:rsid w:val="0067082B"/>
    <w:rsid w:val="00694399"/>
    <w:rsid w:val="0073639B"/>
    <w:rsid w:val="007553A6"/>
    <w:rsid w:val="007A0C57"/>
    <w:rsid w:val="0085398A"/>
    <w:rsid w:val="008B781B"/>
    <w:rsid w:val="008E2072"/>
    <w:rsid w:val="0091284A"/>
    <w:rsid w:val="00946DB1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528CB"/>
    <w:rsid w:val="00B72E82"/>
    <w:rsid w:val="00BA16DD"/>
    <w:rsid w:val="00C46C8F"/>
    <w:rsid w:val="00C86A3B"/>
    <w:rsid w:val="00CA34A9"/>
    <w:rsid w:val="00CD12C3"/>
    <w:rsid w:val="00DC7D52"/>
    <w:rsid w:val="00E22423"/>
    <w:rsid w:val="00E45070"/>
    <w:rsid w:val="00EF1720"/>
    <w:rsid w:val="00F463E5"/>
    <w:rsid w:val="00F87555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7082E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7082E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e70ad48-2dbb-4840-854d-17419981058e"/>
    <ds:schemaRef ds:uri="b2760fc6-0594-407e-87c6-5506db99ee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1F05B-E0F6-42AE-8DA6-9B26989B8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01A09-3EF8-421C-B476-861F0F02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Ludmila Kozubíková</cp:lastModifiedBy>
  <cp:revision>7</cp:revision>
  <cp:lastPrinted>2022-03-14T11:55:00Z</cp:lastPrinted>
  <dcterms:created xsi:type="dcterms:W3CDTF">2022-05-31T11:18:00Z</dcterms:created>
  <dcterms:modified xsi:type="dcterms:W3CDTF">2022-06-08T08:47:00Z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