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5FA798A5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vedoucího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7C61738A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467E08">
        <w:rPr>
          <w:rFonts w:asciiTheme="minorHAnsi" w:hAnsiTheme="minorHAnsi" w:cstheme="minorHAnsi"/>
          <w:sz w:val="22"/>
          <w:szCs w:val="22"/>
        </w:rPr>
        <w:t xml:space="preserve">Bc. Dominik </w:t>
      </w:r>
      <w:proofErr w:type="spellStart"/>
      <w:r w:rsidR="00467E08">
        <w:rPr>
          <w:rFonts w:asciiTheme="minorHAnsi" w:hAnsiTheme="minorHAnsi" w:cstheme="minorHAnsi"/>
          <w:sz w:val="22"/>
          <w:szCs w:val="22"/>
        </w:rPr>
        <w:t>Bendik</w:t>
      </w:r>
      <w:proofErr w:type="spellEnd"/>
    </w:p>
    <w:p w14:paraId="00D6BB86" w14:textId="56E8CC0D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 w:rsidR="006C4198">
        <w:rPr>
          <w:rFonts w:asciiTheme="minorHAnsi" w:hAnsiTheme="minorHAnsi" w:cstheme="minorHAnsi"/>
          <w:sz w:val="22"/>
          <w:szCs w:val="22"/>
        </w:rPr>
        <w:t>diplomové práce (DP)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  <w:r w:rsidR="00522716">
        <w:rPr>
          <w:rFonts w:asciiTheme="minorHAnsi" w:hAnsiTheme="minorHAnsi" w:cstheme="minorHAnsi"/>
          <w:sz w:val="22"/>
          <w:szCs w:val="22"/>
        </w:rPr>
        <w:t>Mgr. Eva Kolářová, Ph.D.</w:t>
      </w:r>
    </w:p>
    <w:p w14:paraId="09E4DE65" w14:textId="39E5E2C4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6C4198">
        <w:rPr>
          <w:rFonts w:cstheme="minorHAnsi"/>
        </w:rPr>
        <w:t>DP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522716">
        <w:rPr>
          <w:rFonts w:cstheme="minorHAnsi"/>
        </w:rPr>
        <w:t>Projekt komparace daňových soustav České republiky a Rakouska</w:t>
      </w:r>
    </w:p>
    <w:p w14:paraId="35028D0F" w14:textId="0AA94DDC" w:rsidR="00A40E93" w:rsidRPr="009C322A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522716">
            <w:rPr>
              <w:rFonts w:asciiTheme="minorHAnsi" w:hAnsiTheme="minorHAnsi" w:cstheme="minorHAnsi"/>
              <w:sz w:val="22"/>
              <w:szCs w:val="22"/>
            </w:rPr>
            <w:t>2021/2022</w:t>
          </w:r>
        </w:sdtContent>
      </w:sdt>
    </w:p>
    <w:p w14:paraId="53E2DFDC" w14:textId="5DBCE717" w:rsidR="006C4198" w:rsidRPr="0097798F" w:rsidRDefault="006C4198" w:rsidP="006C4198">
      <w:pPr>
        <w:spacing w:after="0" w:line="240" w:lineRule="auto"/>
        <w:jc w:val="both"/>
        <w:rPr>
          <w:rFonts w:cstheme="minorHAnsi"/>
          <w:sz w:val="20"/>
        </w:rPr>
      </w:pPr>
    </w:p>
    <w:p w14:paraId="32FA3CE4" w14:textId="1A1A33B2" w:rsidR="006C4198" w:rsidRPr="006C4198" w:rsidRDefault="006C4198" w:rsidP="006C4198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1A183B3B" w14:textId="2ED1144F" w:rsidR="00A40E93" w:rsidRDefault="00A40E93" w:rsidP="006C4198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 w:rsidR="00CC5272">
        <w:rPr>
          <w:rFonts w:cstheme="minorHAnsi"/>
          <w:i/>
          <w:sz w:val="20"/>
        </w:rPr>
        <w:t>.</w:t>
      </w:r>
    </w:p>
    <w:p w14:paraId="2604D598" w14:textId="2282F938" w:rsidR="00CC5272" w:rsidRDefault="00CC5272" w:rsidP="006C4198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DP a nelze takovou práci doporučit k obhajobě.</w:t>
      </w:r>
    </w:p>
    <w:p w14:paraId="615BCB3F" w14:textId="464E43A6" w:rsidR="006C4198" w:rsidRDefault="006C4198" w:rsidP="00C0288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Vedoucí </w:t>
      </w:r>
      <w:r w:rsidR="00366C75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44FF3E59" w14:textId="77777777" w:rsidR="006C4198" w:rsidRDefault="006C4198" w:rsidP="00CC5272">
      <w:pPr>
        <w:tabs>
          <w:tab w:val="right" w:pos="10206"/>
        </w:tabs>
        <w:spacing w:after="120" w:line="240" w:lineRule="auto"/>
        <w:jc w:val="both"/>
        <w:rPr>
          <w:rFonts w:cstheme="minorHAnsi"/>
          <w:b/>
        </w:rPr>
      </w:pPr>
    </w:p>
    <w:p w14:paraId="2EA51542" w14:textId="37E0C556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35636FC9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2D255291" w:rsidR="000E094A" w:rsidRDefault="007A058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3C582939" w:rsidR="008B781B" w:rsidRDefault="008B781B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 </w:t>
            </w:r>
          </w:p>
          <w:p w14:paraId="33C648EA" w14:textId="64D35A62" w:rsidR="00886D67" w:rsidRPr="008B781B" w:rsidRDefault="00886D67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Práce se zabývá komparací daňových soustav České republiky a Rakouska. </w:t>
            </w:r>
            <w:r w:rsidR="003D2221">
              <w:rPr>
                <w:rFonts w:cstheme="minorHAnsi"/>
                <w:i/>
                <w:sz w:val="20"/>
              </w:rPr>
              <w:t xml:space="preserve">Jedná se o aktuální téma, jehož zpracování může přiblížit </w:t>
            </w:r>
            <w:r w:rsidR="008875BE">
              <w:rPr>
                <w:rFonts w:cstheme="minorHAnsi"/>
                <w:i/>
                <w:sz w:val="20"/>
              </w:rPr>
              <w:t xml:space="preserve">rozdíl v platech fyzických osob v obou zemích. </w:t>
            </w:r>
            <w:r w:rsidR="006E5435">
              <w:rPr>
                <w:rFonts w:cstheme="minorHAnsi"/>
                <w:i/>
                <w:sz w:val="20"/>
              </w:rPr>
              <w:t xml:space="preserve">Srovnávat </w:t>
            </w:r>
            <w:r w:rsidR="0053356B">
              <w:rPr>
                <w:rFonts w:cstheme="minorHAnsi"/>
                <w:i/>
                <w:sz w:val="20"/>
              </w:rPr>
              <w:t xml:space="preserve">všechny daně daňových soustav je obtížné, proto se diplomant zaměřil hlavně na daň z příjmů fyzických osob. </w:t>
            </w:r>
            <w:r w:rsidR="00FB1038">
              <w:rPr>
                <w:rFonts w:cstheme="minorHAnsi"/>
                <w:i/>
                <w:sz w:val="20"/>
              </w:rPr>
              <w:t xml:space="preserve">Hlavním cílem práce </w:t>
            </w:r>
            <w:r w:rsidR="005A052F">
              <w:rPr>
                <w:rFonts w:cstheme="minorHAnsi"/>
                <w:i/>
                <w:sz w:val="20"/>
              </w:rPr>
              <w:t>bylo na základě srovnání poskytnout návrhy na změnu v české daňové politice. Tento cíl byl formulován srozumitelně.</w:t>
            </w:r>
            <w:r w:rsidR="00FB1038">
              <w:rPr>
                <w:rFonts w:cstheme="minorHAnsi"/>
                <w:i/>
                <w:sz w:val="20"/>
              </w:rPr>
              <w:t xml:space="preserve"> </w:t>
            </w:r>
            <w:r w:rsidR="0053356B">
              <w:rPr>
                <w:rFonts w:cstheme="minorHAnsi"/>
                <w:i/>
                <w:sz w:val="20"/>
              </w:rPr>
              <w:t xml:space="preserve"> </w:t>
            </w:r>
            <w:r w:rsidR="007A0587">
              <w:rPr>
                <w:rFonts w:cstheme="minorHAnsi"/>
                <w:i/>
                <w:sz w:val="20"/>
              </w:rPr>
              <w:t>Protože se práce zabývá srovnáním, je komparace základní metodou použitou v práci. O jiné metodě se diplomant nezmiňuje, ale ke srovnání by mohly být požity metody analýzy i dedukce. Vhodně byly použity i modelové příklady.</w:t>
            </w: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7E71362B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6068FE1B" w:rsidR="000E094A" w:rsidRDefault="0069612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342497C5" w:rsidR="008B781B" w:rsidRDefault="008B781B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</w:p>
          <w:p w14:paraId="7C1484DB" w14:textId="58D90492" w:rsidR="00BF7BB9" w:rsidRDefault="00BF7BB9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>Problematiku srovnání daňových soustav není možné zvládnout bez teoretických znalostí daňového práva obou států, ale i mezinárodního práva. Údaje pro zpracování diplomové práce hledal diplomant v českém daňovém právu,</w:t>
            </w:r>
            <w:r w:rsidR="0069612B">
              <w:rPr>
                <w:rFonts w:cstheme="minorHAnsi"/>
                <w:i/>
                <w:sz w:val="20"/>
              </w:rPr>
              <w:t xml:space="preserve"> protože literatury k danému tématu není mnoho, </w:t>
            </w:r>
            <w:r>
              <w:rPr>
                <w:rFonts w:cstheme="minorHAnsi"/>
                <w:i/>
                <w:sz w:val="20"/>
              </w:rPr>
              <w:t>využíval</w:t>
            </w:r>
            <w:r w:rsidR="0069612B">
              <w:rPr>
                <w:rFonts w:cstheme="minorHAnsi"/>
                <w:i/>
                <w:sz w:val="20"/>
              </w:rPr>
              <w:t xml:space="preserve"> diplomant hlavně </w:t>
            </w:r>
            <w:r>
              <w:rPr>
                <w:rFonts w:cstheme="minorHAnsi"/>
                <w:i/>
                <w:sz w:val="20"/>
              </w:rPr>
              <w:t xml:space="preserve">internetové zdroje a právní předpisy v němčině a angličtině. </w:t>
            </w:r>
            <w:r w:rsidR="0069612B">
              <w:rPr>
                <w:rFonts w:cstheme="minorHAnsi"/>
                <w:i/>
                <w:sz w:val="20"/>
              </w:rPr>
              <w:t xml:space="preserve">Podle seznamu literatury pracoval diplomant s odbornou tuzemskou i zahraniční literaturou. Používání citací bylo v normě. </w:t>
            </w:r>
          </w:p>
          <w:p w14:paraId="1E71F74D" w14:textId="77777777" w:rsidR="0069612B" w:rsidRDefault="0069612B" w:rsidP="008B781B">
            <w:pPr>
              <w:tabs>
                <w:tab w:val="right" w:pos="8789"/>
              </w:tabs>
              <w:jc w:val="both"/>
            </w:pPr>
          </w:p>
          <w:p w14:paraId="62A764BA" w14:textId="77777777" w:rsidR="0069612B" w:rsidRDefault="0069612B" w:rsidP="008B781B">
            <w:pPr>
              <w:tabs>
                <w:tab w:val="right" w:pos="8789"/>
              </w:tabs>
              <w:jc w:val="both"/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7B4DB19A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5D1ACC68" w:rsidR="000E094A" w:rsidRDefault="00974C2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002A03CC" w:rsidR="008B781B" w:rsidRDefault="008B781B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</w:p>
          <w:p w14:paraId="48A5AC58" w14:textId="5BEAA0FC" w:rsidR="003415A6" w:rsidRDefault="003415A6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>Praktická část analýzy vychází z teoretické části, kde diplomant popsal daňové soustavy jednotlivých států. V úvodu je velmi vhodná pro přehlednost tabulka č. 7., která ukazuje jednotliv</w:t>
            </w:r>
            <w:r w:rsidR="00974C26">
              <w:rPr>
                <w:rFonts w:cstheme="minorHAnsi"/>
                <w:i/>
                <w:sz w:val="20"/>
              </w:rPr>
              <w:t>é</w:t>
            </w:r>
            <w:r>
              <w:rPr>
                <w:rFonts w:cstheme="minorHAnsi"/>
                <w:i/>
                <w:sz w:val="20"/>
              </w:rPr>
              <w:t xml:space="preserve"> dan</w:t>
            </w:r>
            <w:r w:rsidR="00974C26">
              <w:rPr>
                <w:rFonts w:cstheme="minorHAnsi"/>
                <w:i/>
                <w:sz w:val="20"/>
              </w:rPr>
              <w:t>ě</w:t>
            </w:r>
            <w:r>
              <w:rPr>
                <w:rFonts w:cstheme="minorHAnsi"/>
                <w:i/>
                <w:sz w:val="20"/>
              </w:rPr>
              <w:t xml:space="preserve"> obou států. Pro srovnání </w:t>
            </w:r>
            <w:r w:rsidR="00974C26">
              <w:rPr>
                <w:rFonts w:cstheme="minorHAnsi"/>
                <w:i/>
                <w:sz w:val="20"/>
              </w:rPr>
              <w:t xml:space="preserve">používá diplomant daňovou kvótu, efektivní sazbu daně, den daňové svobody a minimální mzdu. Analýza je provedena důkladně, zaměřená hlavně na daňové hledisko. V této části práce by mohla být více rozvedena i ekonomická charakteristika jednotlivých zemí. Velmi přínosné je srovnání s ostatními státy EU z hlediska daňové kvóty a sazeb daní. 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CA46D33" w14:textId="7777777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6F79C3B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4314D9D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27B532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E624EA7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CC5272">
              <w:rPr>
                <w:rFonts w:cstheme="minorHAnsi"/>
                <w:b/>
              </w:rPr>
              <w:t>projektová</w:t>
            </w:r>
            <w:r w:rsidR="008E2072" w:rsidRPr="00CC5272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68371709" w:rsidR="000E094A" w:rsidRDefault="00467E0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47CFBB5C" w:rsidR="004D378C" w:rsidRDefault="00CC5272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 </w:t>
            </w:r>
          </w:p>
          <w:p w14:paraId="47586328" w14:textId="5B60777D" w:rsidR="00974C26" w:rsidRDefault="00010103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>Projektová část diplomové práce je zaměřena hlavně na daň z příjmů, která je dopodrobna popsána</w:t>
            </w:r>
            <w:r w:rsidR="00E62EE9">
              <w:rPr>
                <w:rFonts w:cstheme="minorHAnsi"/>
                <w:i/>
                <w:sz w:val="20"/>
              </w:rPr>
              <w:t xml:space="preserve"> a je sestavena</w:t>
            </w:r>
            <w:r>
              <w:rPr>
                <w:rFonts w:cstheme="minorHAnsi"/>
                <w:i/>
                <w:sz w:val="20"/>
              </w:rPr>
              <w:t xml:space="preserve"> přehledně.</w:t>
            </w:r>
            <w:r w:rsidR="00E62EE9">
              <w:rPr>
                <w:rFonts w:cstheme="minorHAnsi"/>
                <w:i/>
                <w:sz w:val="20"/>
              </w:rPr>
              <w:t xml:space="preserve"> Srovnání daně z příjmů fyzických osob je složité, ale diplomant pomocí srovnávacích tabulek si v tom udělal přehled. Pro srovnání příjmů ze závislé činnosti je použita minimální mzda, a její násobky</w:t>
            </w:r>
            <w:r w:rsidR="00E30F95">
              <w:rPr>
                <w:rFonts w:cstheme="minorHAnsi"/>
                <w:i/>
                <w:sz w:val="20"/>
              </w:rPr>
              <w:t xml:space="preserve"> v různých kombinacích</w:t>
            </w:r>
            <w:r w:rsidR="00E62EE9">
              <w:rPr>
                <w:rFonts w:cstheme="minorHAnsi"/>
                <w:i/>
                <w:sz w:val="20"/>
              </w:rPr>
              <w:t>.</w:t>
            </w:r>
            <w:r w:rsidR="00E30F95">
              <w:rPr>
                <w:rFonts w:cstheme="minorHAnsi"/>
                <w:i/>
                <w:sz w:val="20"/>
              </w:rPr>
              <w:t xml:space="preserve"> Toto srovnání je velmi dobře znázorněno v obrázku č.6. Celá fyzická i právnická osoba jsou zpracovány dostatečně. Návrhy na zlepšení fungování daně z příjmů fyzických osob jsou logické a vychází ze srovnání jednotlivých soustav států. Celkově je možné uvést, že diplomant přistupoval poctivě a danému tématu se podrobně věnoval. Shromáždil velké množství</w:t>
            </w:r>
            <w:r w:rsidR="00467E08">
              <w:rPr>
                <w:rFonts w:cstheme="minorHAnsi"/>
                <w:i/>
                <w:sz w:val="20"/>
              </w:rPr>
              <w:t xml:space="preserve"> informací, které podložil svými výpočty. Je nutné ocenit i práci se zahraničními zdroji. Práce splňuje svůj cíl.   </w:t>
            </w:r>
            <w:r w:rsidR="00E30F95">
              <w:rPr>
                <w:rFonts w:cstheme="minorHAnsi"/>
                <w:i/>
                <w:sz w:val="20"/>
              </w:rPr>
              <w:t xml:space="preserve"> </w:t>
            </w:r>
          </w:p>
          <w:p w14:paraId="33A127AD" w14:textId="487BE6EE" w:rsidR="00010103" w:rsidRDefault="00010103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2495112E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699E9449" w:rsidR="000E094A" w:rsidRDefault="00467E0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998C67" w14:textId="64420A8B" w:rsidR="000E094A" w:rsidRPr="00467E08" w:rsidRDefault="00467E08" w:rsidP="00CD12C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  <w:szCs w:val="20"/>
              </w:rPr>
            </w:pPr>
            <w:r w:rsidRPr="00467E08">
              <w:rPr>
                <w:rFonts w:cstheme="minorHAnsi"/>
                <w:i/>
                <w:sz w:val="20"/>
                <w:szCs w:val="20"/>
              </w:rPr>
              <w:t>Práce má logickou strukturu, používá správné terminologii, správné normy citování i jazyková a grafická úroveň práce je odpovídající</w:t>
            </w:r>
            <w:r>
              <w:rPr>
                <w:rFonts w:cstheme="minorHAnsi"/>
                <w:i/>
                <w:sz w:val="20"/>
                <w:szCs w:val="20"/>
              </w:rPr>
              <w:t>.</w:t>
            </w:r>
          </w:p>
          <w:p w14:paraId="7AABEF3B" w14:textId="65B6F15D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105A3E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06D5824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DDB2FA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A3CEE6E" w:rsidR="009C7318" w:rsidRDefault="00CC5272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03262A88" w:rsidR="009C7318" w:rsidRDefault="00467E0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386EEB" w:rsidRPr="000E094A" w14:paraId="3CF7BF02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F75153" w14:textId="44B05AA6" w:rsidR="00386EEB" w:rsidRPr="000E094A" w:rsidRDefault="00467E08" w:rsidP="00CC527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Práce splňuje náležitosti diplomové práce a doporučuji práci k obhajobě.</w:t>
            </w:r>
          </w:p>
        </w:tc>
      </w:tr>
    </w:tbl>
    <w:p w14:paraId="5C15DC76" w14:textId="0BD5EE0A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44938A25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CC5272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CC5272">
        <w:rPr>
          <w:rFonts w:cstheme="minorHAnsi"/>
          <w:b/>
        </w:rPr>
        <w:t>:</w:t>
      </w:r>
    </w:p>
    <w:p w14:paraId="715FE631" w14:textId="6AE77D9E" w:rsidR="009C7318" w:rsidRDefault="00363F7E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Srovnejte</w:t>
      </w:r>
      <w:r w:rsidR="00972A98">
        <w:rPr>
          <w:rFonts w:cstheme="minorHAnsi"/>
        </w:rPr>
        <w:t xml:space="preserve"> složitost daňového systému České republika a Rakouska</w:t>
      </w:r>
      <w:r>
        <w:rPr>
          <w:rFonts w:cstheme="minorHAnsi"/>
        </w:rPr>
        <w:t xml:space="preserve"> </w:t>
      </w: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4E3072FA" w14:textId="33C5B515" w:rsidR="009C7318" w:rsidRDefault="009C7318" w:rsidP="00DC7D52">
      <w:pPr>
        <w:spacing w:after="120" w:line="240" w:lineRule="auto"/>
        <w:jc w:val="both"/>
      </w:pPr>
      <w:bookmarkStart w:id="0" w:name="_GoBack"/>
      <w:bookmarkEnd w:id="0"/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E53401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E53401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78458605" w:rsidR="009C7318" w:rsidRDefault="00144F5B" w:rsidP="00DC7D52">
      <w:p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>D</w:t>
      </w:r>
      <w:r w:rsidR="009C7318" w:rsidRPr="009C7318">
        <w:rPr>
          <w:rFonts w:cstheme="minorHAnsi"/>
        </w:rPr>
        <w:t>P byla podrobena kontrole ke zjištění původnosti práce v IS STAG. Na základě výsledků této kontroly bylo zjištěno, že práce</w:t>
      </w:r>
      <w:r w:rsidR="009C7318"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E53401">
            <w:rPr>
              <w:rFonts w:cstheme="minorHAnsi"/>
              <w:b/>
            </w:rPr>
            <w:t>není</w:t>
          </w:r>
        </w:sdtContent>
      </w:sdt>
      <w:r w:rsidR="009C7318"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5439AA79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2-05-09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E53401">
            <w:rPr>
              <w:rFonts w:cstheme="minorHAnsi"/>
            </w:rPr>
            <w:t>09.05.2022</w:t>
          </w:r>
        </w:sdtContent>
      </w:sdt>
      <w:r w:rsidR="0085398A">
        <w:rPr>
          <w:rFonts w:cstheme="minorHAnsi"/>
        </w:rPr>
        <w:tab/>
      </w:r>
    </w:p>
    <w:p w14:paraId="73443A4F" w14:textId="69F1C2B5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vedoucího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3E332A" w14:textId="77777777" w:rsidR="004261EF" w:rsidRDefault="004261EF" w:rsidP="00A40E93">
      <w:pPr>
        <w:spacing w:after="0" w:line="240" w:lineRule="auto"/>
      </w:pPr>
      <w:r>
        <w:separator/>
      </w:r>
    </w:p>
  </w:endnote>
  <w:endnote w:type="continuationSeparator" w:id="0">
    <w:p w14:paraId="439B1A43" w14:textId="77777777" w:rsidR="004261EF" w:rsidRDefault="004261EF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2B60E7" w14:textId="77777777" w:rsidR="004261EF" w:rsidRDefault="004261EF" w:rsidP="00A40E93">
      <w:pPr>
        <w:spacing w:after="0" w:line="240" w:lineRule="auto"/>
      </w:pPr>
      <w:r>
        <w:separator/>
      </w:r>
    </w:p>
  </w:footnote>
  <w:footnote w:type="continuationSeparator" w:id="0">
    <w:p w14:paraId="6B788BAD" w14:textId="77777777" w:rsidR="004261EF" w:rsidRDefault="004261EF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10103"/>
    <w:rsid w:val="000C0458"/>
    <w:rsid w:val="000E094A"/>
    <w:rsid w:val="00144F5B"/>
    <w:rsid w:val="001A3F0F"/>
    <w:rsid w:val="0024258E"/>
    <w:rsid w:val="0029651C"/>
    <w:rsid w:val="003415A6"/>
    <w:rsid w:val="00363F7E"/>
    <w:rsid w:val="00366C75"/>
    <w:rsid w:val="00386EEB"/>
    <w:rsid w:val="003A2041"/>
    <w:rsid w:val="003D2221"/>
    <w:rsid w:val="004261EF"/>
    <w:rsid w:val="00467E08"/>
    <w:rsid w:val="004D378C"/>
    <w:rsid w:val="00522716"/>
    <w:rsid w:val="0053356B"/>
    <w:rsid w:val="005A052F"/>
    <w:rsid w:val="005C4ACA"/>
    <w:rsid w:val="0067082B"/>
    <w:rsid w:val="00694399"/>
    <w:rsid w:val="0069612B"/>
    <w:rsid w:val="006B7508"/>
    <w:rsid w:val="006C4198"/>
    <w:rsid w:val="006E5435"/>
    <w:rsid w:val="0073639B"/>
    <w:rsid w:val="007553A6"/>
    <w:rsid w:val="007A0587"/>
    <w:rsid w:val="0085398A"/>
    <w:rsid w:val="00886D67"/>
    <w:rsid w:val="008875BE"/>
    <w:rsid w:val="008B781B"/>
    <w:rsid w:val="008E2072"/>
    <w:rsid w:val="008E6C95"/>
    <w:rsid w:val="008F653E"/>
    <w:rsid w:val="00972A98"/>
    <w:rsid w:val="00974C26"/>
    <w:rsid w:val="00974EA2"/>
    <w:rsid w:val="0097798F"/>
    <w:rsid w:val="00987B93"/>
    <w:rsid w:val="009C322A"/>
    <w:rsid w:val="009C60EE"/>
    <w:rsid w:val="009C7318"/>
    <w:rsid w:val="00A40E93"/>
    <w:rsid w:val="00A7527E"/>
    <w:rsid w:val="00B14451"/>
    <w:rsid w:val="00BA16DD"/>
    <w:rsid w:val="00BF7BB9"/>
    <w:rsid w:val="00C02883"/>
    <w:rsid w:val="00CA34A9"/>
    <w:rsid w:val="00CB231B"/>
    <w:rsid w:val="00CC5272"/>
    <w:rsid w:val="00CD12C3"/>
    <w:rsid w:val="00DC7D52"/>
    <w:rsid w:val="00E22423"/>
    <w:rsid w:val="00E30F95"/>
    <w:rsid w:val="00E53401"/>
    <w:rsid w:val="00E62EE9"/>
    <w:rsid w:val="00EF1720"/>
    <w:rsid w:val="00FB1038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144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56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1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15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5E083B" w:rsidP="005E083B">
          <w:pPr>
            <w:pStyle w:val="EC79FD13639B45E3B4BA530D9B8819BD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4A5313"/>
    <w:rsid w:val="00510546"/>
    <w:rsid w:val="005E083B"/>
    <w:rsid w:val="00A00291"/>
    <w:rsid w:val="00D3054A"/>
    <w:rsid w:val="00EA4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168ED79571D34DB887975056CD7D56C4">
    <w:name w:val="168ED79571D34DB887975056CD7D56C4"/>
    <w:rsid w:val="00510546"/>
  </w:style>
  <w:style w:type="paragraph" w:customStyle="1" w:styleId="5AC4E9ADF0954D468CB2B4BCB1838A7C">
    <w:name w:val="5AC4E9ADF0954D468CB2B4BCB1838A7C"/>
    <w:rsid w:val="00510546"/>
  </w:style>
  <w:style w:type="paragraph" w:customStyle="1" w:styleId="82619069BF324160BD4438555F59AECE">
    <w:name w:val="82619069BF324160BD4438555F59AECE"/>
    <w:rsid w:val="00510546"/>
  </w:style>
  <w:style w:type="paragraph" w:customStyle="1" w:styleId="7C4CD0FD1F1346F98C80BFCEEBD17A47">
    <w:name w:val="7C4CD0FD1F1346F98C80BFCEEBD17A47"/>
    <w:rsid w:val="00510546"/>
  </w:style>
  <w:style w:type="paragraph" w:customStyle="1" w:styleId="7CBC32EE15DA4620BDABB18068171DE6">
    <w:name w:val="7CBC32EE15DA4620BDABB18068171DE6"/>
    <w:rsid w:val="00510546"/>
  </w:style>
  <w:style w:type="paragraph" w:customStyle="1" w:styleId="9A4AF99DE4524093A384C615A8C31725">
    <w:name w:val="9A4AF99DE4524093A384C615A8C31725"/>
    <w:rsid w:val="00510546"/>
  </w:style>
  <w:style w:type="paragraph" w:customStyle="1" w:styleId="6EBC8659C712475183078E7612D3884A">
    <w:name w:val="6EBC8659C712475183078E7612D3884A"/>
    <w:rsid w:val="00510546"/>
    <w:rPr>
      <w:rFonts w:eastAsiaTheme="minorHAnsi"/>
      <w:lang w:eastAsia="en-US"/>
    </w:rPr>
  </w:style>
  <w:style w:type="paragraph" w:customStyle="1" w:styleId="168ED79571D34DB887975056CD7D56C41">
    <w:name w:val="168ED79571D34DB887975056CD7D56C41"/>
    <w:rsid w:val="00510546"/>
    <w:rPr>
      <w:rFonts w:eastAsiaTheme="minorHAnsi"/>
      <w:lang w:eastAsia="en-US"/>
    </w:rPr>
  </w:style>
  <w:style w:type="paragraph" w:customStyle="1" w:styleId="5AC4E9ADF0954D468CB2B4BCB1838A7C1">
    <w:name w:val="5AC4E9ADF0954D468CB2B4BCB1838A7C1"/>
    <w:rsid w:val="00510546"/>
    <w:rPr>
      <w:rFonts w:eastAsiaTheme="minorHAnsi"/>
      <w:lang w:eastAsia="en-US"/>
    </w:rPr>
  </w:style>
  <w:style w:type="paragraph" w:customStyle="1" w:styleId="82619069BF324160BD4438555F59AECE1">
    <w:name w:val="82619069BF324160BD4438555F59AECE1"/>
    <w:rsid w:val="00510546"/>
    <w:rPr>
      <w:rFonts w:eastAsiaTheme="minorHAnsi"/>
      <w:lang w:eastAsia="en-US"/>
    </w:rPr>
  </w:style>
  <w:style w:type="paragraph" w:customStyle="1" w:styleId="7C4CD0FD1F1346F98C80BFCEEBD17A471">
    <w:name w:val="7C4CD0FD1F1346F98C80BFCEEBD17A471"/>
    <w:rsid w:val="00510546"/>
    <w:rPr>
      <w:rFonts w:eastAsiaTheme="minorHAnsi"/>
      <w:lang w:eastAsia="en-US"/>
    </w:rPr>
  </w:style>
  <w:style w:type="paragraph" w:customStyle="1" w:styleId="7CBC32EE15DA4620BDABB18068171DE61">
    <w:name w:val="7CBC32EE15DA4620BDABB18068171DE61"/>
    <w:rsid w:val="00510546"/>
    <w:rPr>
      <w:rFonts w:eastAsiaTheme="minorHAnsi"/>
      <w:lang w:eastAsia="en-US"/>
    </w:rPr>
  </w:style>
  <w:style w:type="paragraph" w:customStyle="1" w:styleId="9A4AF99DE4524093A384C615A8C317251">
    <w:name w:val="9A4AF99DE4524093A384C615A8C317251"/>
    <w:rsid w:val="00510546"/>
    <w:rPr>
      <w:rFonts w:eastAsiaTheme="minorHAnsi"/>
      <w:lang w:eastAsia="en-US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168ED79571D34DB887975056CD7D56C42">
    <w:name w:val="168ED79571D34DB887975056CD7D56C42"/>
    <w:rsid w:val="00510546"/>
    <w:rPr>
      <w:rFonts w:eastAsiaTheme="minorHAnsi"/>
      <w:lang w:eastAsia="en-US"/>
    </w:rPr>
  </w:style>
  <w:style w:type="paragraph" w:customStyle="1" w:styleId="5AC4E9ADF0954D468CB2B4BCB1838A7C2">
    <w:name w:val="5AC4E9ADF0954D468CB2B4BCB1838A7C2"/>
    <w:rsid w:val="00510546"/>
    <w:rPr>
      <w:rFonts w:eastAsiaTheme="minorHAnsi"/>
      <w:lang w:eastAsia="en-US"/>
    </w:rPr>
  </w:style>
  <w:style w:type="paragraph" w:customStyle="1" w:styleId="82619069BF324160BD4438555F59AECE2">
    <w:name w:val="82619069BF324160BD4438555F59AECE2"/>
    <w:rsid w:val="00510546"/>
    <w:rPr>
      <w:rFonts w:eastAsiaTheme="minorHAnsi"/>
      <w:lang w:eastAsia="en-US"/>
    </w:rPr>
  </w:style>
  <w:style w:type="paragraph" w:customStyle="1" w:styleId="7C4CD0FD1F1346F98C80BFCEEBD17A472">
    <w:name w:val="7C4CD0FD1F1346F98C80BFCEEBD17A472"/>
    <w:rsid w:val="00510546"/>
    <w:rPr>
      <w:rFonts w:eastAsiaTheme="minorHAnsi"/>
      <w:lang w:eastAsia="en-US"/>
    </w:rPr>
  </w:style>
  <w:style w:type="paragraph" w:customStyle="1" w:styleId="7CBC32EE15DA4620BDABB18068171DE62">
    <w:name w:val="7CBC32EE15DA4620BDABB18068171DE62"/>
    <w:rsid w:val="00510546"/>
    <w:rPr>
      <w:rFonts w:eastAsiaTheme="minorHAnsi"/>
      <w:lang w:eastAsia="en-US"/>
    </w:rPr>
  </w:style>
  <w:style w:type="paragraph" w:customStyle="1" w:styleId="9A4AF99DE4524093A384C615A8C317252">
    <w:name w:val="9A4AF99DE4524093A384C615A8C317252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605</Words>
  <Characters>3574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Eva Kolářová</cp:lastModifiedBy>
  <cp:revision>4</cp:revision>
  <cp:lastPrinted>2022-03-14T11:55:00Z</cp:lastPrinted>
  <dcterms:created xsi:type="dcterms:W3CDTF">2022-05-09T22:13:00Z</dcterms:created>
  <dcterms:modified xsi:type="dcterms:W3CDTF">2022-05-15T18:38:00Z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