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32"/>
      </w:tblGrid>
      <w:tr w:rsidR="00522C16" w:rsidRPr="00522C16" w:rsidTr="00522C16">
        <w:trPr>
          <w:trHeight w:val="234"/>
        </w:trPr>
        <w:tc>
          <w:tcPr>
            <w:tcW w:w="4332" w:type="dxa"/>
          </w:tcPr>
          <w:p w:rsidR="00522C16" w:rsidRPr="00522C16" w:rsidRDefault="00A40E93" w:rsidP="0052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C322A">
              <w:rPr>
                <w:rFonts w:cstheme="minorHAnsi"/>
              </w:rPr>
              <w:t xml:space="preserve">Jméno studenta: </w:t>
            </w:r>
            <w:r w:rsidR="001324CF" w:rsidRPr="001324CF">
              <w:rPr>
                <w:rFonts w:cstheme="minorHAnsi"/>
                <w:color w:val="000000"/>
              </w:rPr>
              <w:t xml:space="preserve">Bc. Hana </w:t>
            </w:r>
            <w:proofErr w:type="spellStart"/>
            <w:r w:rsidR="001324CF" w:rsidRPr="001324CF">
              <w:rPr>
                <w:rFonts w:cstheme="minorHAnsi"/>
                <w:color w:val="000000"/>
              </w:rPr>
              <w:t>Mihalová</w:t>
            </w:r>
            <w:proofErr w:type="spellEnd"/>
            <w:r w:rsidR="00522C16" w:rsidRPr="00522C16">
              <w:rPr>
                <w:rFonts w:ascii="Arial" w:hAnsi="Arial" w:cs="Arial"/>
                <w:color w:val="000000"/>
                <w:sz w:val="40"/>
                <w:szCs w:val="40"/>
              </w:rPr>
              <w:t xml:space="preserve"> </w:t>
            </w:r>
          </w:p>
        </w:tc>
      </w:tr>
    </w:tbl>
    <w:p w:rsidR="00522C16" w:rsidRDefault="00522C16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22C16">
        <w:rPr>
          <w:rFonts w:asciiTheme="minorHAnsi" w:hAnsiTheme="minorHAnsi" w:cstheme="minorHAnsi"/>
          <w:sz w:val="22"/>
          <w:szCs w:val="22"/>
        </w:rPr>
        <w:t xml:space="preserve">Ing. Bohumila </w:t>
      </w:r>
      <w:proofErr w:type="spellStart"/>
      <w:r w:rsidR="00522C16">
        <w:rPr>
          <w:rFonts w:asciiTheme="minorHAnsi" w:hAnsiTheme="minorHAnsi" w:cstheme="minorHAnsi"/>
          <w:sz w:val="22"/>
          <w:szCs w:val="22"/>
        </w:rPr>
        <w:t>Svitáková</w:t>
      </w:r>
      <w:proofErr w:type="spellEnd"/>
      <w:r w:rsidR="00522C1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522C16">
        <w:rPr>
          <w:rFonts w:asciiTheme="minorHAnsi" w:hAnsiTheme="minorHAnsi" w:cstheme="minorHAnsi"/>
          <w:sz w:val="22"/>
          <w:szCs w:val="22"/>
        </w:rPr>
        <w:t>Ph.D</w:t>
      </w:r>
      <w:proofErr w:type="spellEnd"/>
      <w:r w:rsidR="00522C16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42"/>
      </w:tblGrid>
      <w:tr w:rsidR="00522C16" w:rsidRPr="00522C16" w:rsidTr="001324CF">
        <w:trPr>
          <w:trHeight w:val="597"/>
        </w:trPr>
        <w:tc>
          <w:tcPr>
            <w:tcW w:w="9842" w:type="dxa"/>
          </w:tcPr>
          <w:p w:rsidR="00522C16" w:rsidRPr="00522C16" w:rsidRDefault="0073639B" w:rsidP="00522C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8"/>
                <w:szCs w:val="48"/>
              </w:rPr>
            </w:pPr>
            <w:r w:rsidRPr="00A40E93">
              <w:rPr>
                <w:rFonts w:cstheme="minorHAnsi"/>
              </w:rPr>
              <w:t xml:space="preserve">Téma </w:t>
            </w:r>
            <w:r w:rsidR="00144F5B">
              <w:rPr>
                <w:rFonts w:cstheme="minorHAnsi"/>
              </w:rPr>
              <w:t>D</w:t>
            </w:r>
            <w:r w:rsidRPr="00A40E93">
              <w:rPr>
                <w:rFonts w:cstheme="minorHAnsi"/>
              </w:rPr>
              <w:t>P:</w:t>
            </w:r>
            <w:r>
              <w:rPr>
                <w:rFonts w:cstheme="minorHAnsi"/>
              </w:rPr>
              <w:t xml:space="preserve"> </w:t>
            </w:r>
            <w:r w:rsidR="001324CF" w:rsidRPr="001324CF">
              <w:rPr>
                <w:rFonts w:cstheme="minorHAnsi"/>
              </w:rPr>
              <w:t>Projekt zlepšení fungování vnitřního kontrolního systému ve vybrané příspěvkové organizaci</w:t>
            </w:r>
          </w:p>
        </w:tc>
      </w:tr>
    </w:tbl>
    <w:p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22C1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bookmarkStart w:id="0" w:name="_GoBack"/>
      <w:bookmarkEnd w:id="0"/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193C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:rsidR="000E094A" w:rsidRPr="000E094A" w:rsidRDefault="00B77C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DP je stanoven jeden hlavní a dva dílčí cíle.  Dílčí cíle i metody jsou spíše stručněji vymezeny, ale jsou srozumitelné a vedou k dosažení cíle hlavního. </w:t>
            </w:r>
            <w:r w:rsidR="00EF083C">
              <w:rPr>
                <w:rFonts w:cstheme="minorHAnsi"/>
              </w:rPr>
              <w:t xml:space="preserve"> Zvolené cíle i metody jsou v souladu s tématem práce.</w:t>
            </w: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193C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:rsidR="000E094A" w:rsidRPr="000E094A" w:rsidRDefault="00193C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naspána věcně, přehledně a vytváří dobré výchozí podmínky pro část praktickou. Použit byl dostatečný počet především české literatury. Hodně jsou používány zákony a dokumenty ministerstev, což odpovídá tématu práce.</w:t>
            </w:r>
          </w:p>
          <w:p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1221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:rsidR="00876158" w:rsidRPr="000E094A" w:rsidRDefault="00876158" w:rsidP="0087615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Finanční analýza, analýza vnitřního kontrolního systému jsou provedeny důkladně. Všechny</w:t>
            </w:r>
            <w:r w:rsidR="00E4210C">
              <w:rPr>
                <w:rFonts w:cstheme="minorHAnsi"/>
              </w:rPr>
              <w:t xml:space="preserve"> tabulky a grafy jsou přehledné,</w:t>
            </w:r>
            <w:r w:rsidR="001221EC">
              <w:rPr>
                <w:rFonts w:cstheme="minorHAnsi"/>
              </w:rPr>
              <w:t xml:space="preserve"> </w:t>
            </w:r>
            <w:r w:rsidR="00E4210C">
              <w:rPr>
                <w:rFonts w:cstheme="minorHAnsi"/>
              </w:rPr>
              <w:t>s dostatečným popisem a vystižným komentářem.</w:t>
            </w:r>
            <w:r w:rsidR="001221EC">
              <w:rPr>
                <w:rFonts w:cstheme="minorHAnsi"/>
              </w:rPr>
              <w:t xml:space="preserve"> Závěry analýz propojují poznatky z teoretické části a výsledky analýz.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524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:rsidR="000E094A" w:rsidRPr="00E52451" w:rsidRDefault="001221EC" w:rsidP="00E52451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Projektová část se snaží odstranit nedostatky vyplývající z praktické části sestavením </w:t>
            </w:r>
            <w:r>
              <w:t xml:space="preserve">návrhu nové výroční zprávy o hospodaření a směrnice o doplňkové činnosti. </w:t>
            </w:r>
            <w:r w:rsidR="006C5D6A">
              <w:t>O</w:t>
            </w:r>
            <w:r>
              <w:t xml:space="preserve">bě tyto </w:t>
            </w:r>
            <w:r w:rsidR="006C5D6A">
              <w:t>navrhnuté projektové části jsou pro zlepšení vnitřního kontrolního systému vybrané příspěvkové organizace vhodné.</w:t>
            </w:r>
            <w:r w:rsidR="00E52451">
              <w:t xml:space="preserve">  Kladně hodnotím začlenění výpoč</w:t>
            </w:r>
            <w:r w:rsidR="00E52451" w:rsidRPr="00E52451">
              <w:t>t</w:t>
            </w:r>
            <w:r w:rsidR="00E52451">
              <w:t>u</w:t>
            </w:r>
            <w:r w:rsidR="00E52451" w:rsidRPr="00E52451">
              <w:t xml:space="preserve"> ukazatelů finanční analýzy</w:t>
            </w:r>
            <w:r w:rsidR="00E52451">
              <w:t xml:space="preserve"> do výroční zprávy včetně jejich doporučovaných</w:t>
            </w:r>
            <w:r w:rsidR="00E52451">
              <w:t xml:space="preserve"> hodnot</w:t>
            </w:r>
            <w:r w:rsidR="00E52451">
              <w:t xml:space="preserve"> a komentářů. Následné provedení </w:t>
            </w:r>
            <w:r w:rsidR="00E52451">
              <w:rPr>
                <w:sz w:val="23"/>
                <w:szCs w:val="23"/>
              </w:rPr>
              <w:t>rizikové, časové a nákladové analýzy je dosti stručné a obecné.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524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:rsidR="000E094A" w:rsidRPr="000E094A" w:rsidRDefault="00E524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dobrou jazykovou a grafickou úroveň. Text práce je srozumitelný, použité terminologie jsou vhodné.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E524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08A" w:rsidRPr="000E094A" w:rsidRDefault="00E5245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je zpracována pěkně a srozumitelně. Návrhy z projektové části mohou vést k cíli práce, tzn. </w:t>
            </w:r>
            <w:r w:rsidRPr="00E52451">
              <w:rPr>
                <w:rFonts w:cstheme="minorHAnsi"/>
              </w:rPr>
              <w:t>zlepšení fungování vnitřního kontrolního systému ve vybrané příspěvkové organizaci</w:t>
            </w:r>
            <w:r>
              <w:rPr>
                <w:rFonts w:cstheme="minorHAnsi"/>
              </w:rPr>
              <w:t>.</w:t>
            </w:r>
          </w:p>
          <w:p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876158" w:rsidRDefault="00876158" w:rsidP="00876158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rFonts w:cstheme="minorHAnsi"/>
        </w:rPr>
        <w:t>Na str. 70 uvádíte, že: „</w:t>
      </w:r>
      <w:r>
        <w:rPr>
          <w:sz w:val="23"/>
          <w:szCs w:val="23"/>
        </w:rPr>
        <w:t xml:space="preserve">V souvislosti s řídící kontrolou jsou vymezeny tři klíčové funkce, a to: </w:t>
      </w:r>
    </w:p>
    <w:p w:rsidR="00876158" w:rsidRDefault="00876158" w:rsidP="00876158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příkazce operace – v případě analyzované PO se jedná o ředitele školy, </w:t>
      </w:r>
    </w:p>
    <w:p w:rsidR="00876158" w:rsidRDefault="00876158" w:rsidP="00876158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správce rozpočtu – hospodářka školy, </w:t>
      </w:r>
    </w:p>
    <w:p w:rsidR="00876158" w:rsidRDefault="00876158" w:rsidP="00876158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hlavní účetní – hospodářka školy.“</w:t>
      </w:r>
    </w:p>
    <w:p w:rsidR="00876158" w:rsidRDefault="00876158" w:rsidP="00876158">
      <w:pPr>
        <w:pStyle w:val="Default"/>
        <w:ind w:left="717"/>
        <w:rPr>
          <w:sz w:val="23"/>
          <w:szCs w:val="23"/>
        </w:rPr>
      </w:pPr>
      <w:proofErr w:type="gramStart"/>
      <w:r>
        <w:rPr>
          <w:sz w:val="23"/>
          <w:szCs w:val="23"/>
        </w:rPr>
        <w:t>Jak  ovlivní</w:t>
      </w:r>
      <w:proofErr w:type="gramEnd"/>
      <w:r>
        <w:rPr>
          <w:sz w:val="23"/>
          <w:szCs w:val="23"/>
        </w:rPr>
        <w:t xml:space="preserve"> řídící kontrolu fakt, že dvě klíčové funkce tvoří pouze jedna osoba?</w:t>
      </w:r>
    </w:p>
    <w:p w:rsidR="009C7318" w:rsidRDefault="000A66D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Byly vaše návrhy příspěvkovou organizací přijaty?</w:t>
      </w:r>
    </w:p>
    <w:p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5C4ACA" w:rsidRPr="005C4ACA" w:rsidRDefault="005C4ACA" w:rsidP="000A66DE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24258E" w:rsidRPr="00FA31B6" w:rsidRDefault="009C7318" w:rsidP="00FA31B6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E5245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E5245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proofErr w:type="gramStart"/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E52451">
            <w:rPr>
              <w:rFonts w:cstheme="minorHAnsi"/>
            </w:rPr>
            <w:t>07.05.2022</w:t>
          </w:r>
        </w:sdtContent>
      </w:sdt>
      <w:proofErr w:type="gramEnd"/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92E" w:rsidRDefault="001E592E" w:rsidP="00A40E93">
      <w:pPr>
        <w:spacing w:after="0" w:line="240" w:lineRule="auto"/>
      </w:pPr>
      <w:r>
        <w:separator/>
      </w:r>
    </w:p>
  </w:endnote>
  <w:endnote w:type="continuationSeparator" w:id="0">
    <w:p w:rsidR="001E592E" w:rsidRDefault="001E592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92E" w:rsidRDefault="001E592E" w:rsidP="00A40E93">
      <w:pPr>
        <w:spacing w:after="0" w:line="240" w:lineRule="auto"/>
      </w:pPr>
      <w:r>
        <w:separator/>
      </w:r>
    </w:p>
  </w:footnote>
  <w:footnote w:type="continuationSeparator" w:id="0">
    <w:p w:rsidR="001E592E" w:rsidRDefault="001E592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41D6F"/>
    <w:multiLevelType w:val="hybridMultilevel"/>
    <w:tmpl w:val="DF6A713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0718E"/>
    <w:multiLevelType w:val="hybridMultilevel"/>
    <w:tmpl w:val="1F54466A"/>
    <w:lvl w:ilvl="0" w:tplc="4AF62C5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BA16DD"/>
    <w:rsid w:val="000A66DE"/>
    <w:rsid w:val="000C0458"/>
    <w:rsid w:val="000E094A"/>
    <w:rsid w:val="001221EC"/>
    <w:rsid w:val="001324CF"/>
    <w:rsid w:val="00144F5B"/>
    <w:rsid w:val="00193CC3"/>
    <w:rsid w:val="001E592E"/>
    <w:rsid w:val="0024258E"/>
    <w:rsid w:val="0029651C"/>
    <w:rsid w:val="002C5ED6"/>
    <w:rsid w:val="004D378C"/>
    <w:rsid w:val="00522C16"/>
    <w:rsid w:val="005C4ACA"/>
    <w:rsid w:val="00641FBE"/>
    <w:rsid w:val="0067082B"/>
    <w:rsid w:val="00694399"/>
    <w:rsid w:val="006C5D6A"/>
    <w:rsid w:val="0073639B"/>
    <w:rsid w:val="007539AC"/>
    <w:rsid w:val="007553A6"/>
    <w:rsid w:val="007E17F3"/>
    <w:rsid w:val="007E1F5F"/>
    <w:rsid w:val="0085398A"/>
    <w:rsid w:val="00876158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52773"/>
    <w:rsid w:val="00B65DAC"/>
    <w:rsid w:val="00B77C66"/>
    <w:rsid w:val="00BA16DD"/>
    <w:rsid w:val="00C70084"/>
    <w:rsid w:val="00CA34A9"/>
    <w:rsid w:val="00CD12C3"/>
    <w:rsid w:val="00D6308A"/>
    <w:rsid w:val="00DC7D52"/>
    <w:rsid w:val="00E22423"/>
    <w:rsid w:val="00E4210C"/>
    <w:rsid w:val="00E52451"/>
    <w:rsid w:val="00E52777"/>
    <w:rsid w:val="00E872A4"/>
    <w:rsid w:val="00EF083C"/>
    <w:rsid w:val="00EF1720"/>
    <w:rsid w:val="00FA31B6"/>
    <w:rsid w:val="00FC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2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0546"/>
    <w:rsid w:val="000957FB"/>
    <w:rsid w:val="00197BA9"/>
    <w:rsid w:val="00510546"/>
    <w:rsid w:val="005343B2"/>
    <w:rsid w:val="005E083B"/>
    <w:rsid w:val="00A00291"/>
    <w:rsid w:val="00D1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0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Uživatel</cp:lastModifiedBy>
  <cp:revision>9</cp:revision>
  <cp:lastPrinted>2022-03-14T11:55:00Z</cp:lastPrinted>
  <dcterms:created xsi:type="dcterms:W3CDTF">2022-05-01T11:23:00Z</dcterms:created>
  <dcterms:modified xsi:type="dcterms:W3CDTF">2022-05-07T13:34:00Z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