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748176B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453A8" w:rsidRPr="004453A8">
        <w:rPr>
          <w:rFonts w:asciiTheme="minorHAnsi" w:hAnsiTheme="minorHAnsi" w:cstheme="minorHAnsi"/>
          <w:sz w:val="22"/>
          <w:szCs w:val="22"/>
        </w:rPr>
        <w:t>Adam Tomčal</w:t>
      </w:r>
    </w:p>
    <w:p w14:paraId="7BEB1D07" w14:textId="3818588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453A8">
        <w:rPr>
          <w:rFonts w:asciiTheme="minorHAnsi" w:hAnsiTheme="minorHAnsi" w:cstheme="minorHAnsi"/>
          <w:sz w:val="22"/>
          <w:szCs w:val="22"/>
        </w:rPr>
        <w:t>Doc. Ing. Jana Janoušková, Ph.D.</w:t>
      </w:r>
    </w:p>
    <w:p w14:paraId="05C5954D" w14:textId="059F624A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453A8" w:rsidRPr="004453A8">
        <w:rPr>
          <w:rFonts w:cstheme="minorHAnsi"/>
        </w:rPr>
        <w:t>Optimalizace daně z příjmu fyzických osob</w:t>
      </w:r>
    </w:p>
    <w:p w14:paraId="07FD52EA" w14:textId="6391514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453A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09760F" w:rsidR="000E094A" w:rsidRDefault="00EC0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07468" w14:textId="77777777" w:rsidR="00932DD2" w:rsidRDefault="009A263C" w:rsidP="009A263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E3250">
              <w:rPr>
                <w:rFonts w:ascii="Calibri" w:hAnsi="Calibri" w:cs="Calibri"/>
              </w:rPr>
              <w:t>Autor</w:t>
            </w:r>
            <w:r>
              <w:rPr>
                <w:rFonts w:ascii="Calibri" w:hAnsi="Calibri" w:cs="Calibri"/>
              </w:rPr>
              <w:t xml:space="preserve"> si pro svou práci zvolil</w:t>
            </w:r>
            <w:r w:rsidRPr="00AE3250">
              <w:rPr>
                <w:rFonts w:ascii="Calibri" w:hAnsi="Calibri" w:cs="Calibri"/>
              </w:rPr>
              <w:t xml:space="preserve"> zajímavé téma</w:t>
            </w:r>
            <w:r w:rsidRPr="00AE3250">
              <w:rPr>
                <w:rFonts w:ascii="Calibri" w:hAnsi="Calibri" w:cs="Calibri"/>
                <w:color w:val="000000"/>
              </w:rPr>
              <w:t xml:space="preserve">, a jako hlavní cíl </w:t>
            </w:r>
            <w:r w:rsidR="00932DD2">
              <w:rPr>
                <w:rFonts w:ascii="Calibri" w:hAnsi="Calibri" w:cs="Calibri"/>
                <w:color w:val="000000"/>
              </w:rPr>
              <w:t>optimalizaci daně z příjmů a odvodových povinností u konkrétního podnikatelského subjektu – osoby samostatně výdělečně činné.</w:t>
            </w:r>
          </w:p>
          <w:p w14:paraId="7ED3E311" w14:textId="6CAE46EB" w:rsidR="000E094A" w:rsidRPr="000E094A" w:rsidRDefault="00932DD2" w:rsidP="00932DD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3250">
              <w:rPr>
                <w:rFonts w:ascii="Calibri" w:hAnsi="Calibri" w:cs="Calibri"/>
              </w:rPr>
              <w:t>Výzkumný problém a cíl práce byl ze strany student</w:t>
            </w:r>
            <w:r>
              <w:rPr>
                <w:rFonts w:ascii="Calibri" w:hAnsi="Calibri" w:cs="Calibri"/>
              </w:rPr>
              <w:t>a</w:t>
            </w:r>
            <w:r w:rsidRPr="00AE3250">
              <w:rPr>
                <w:rFonts w:ascii="Calibri" w:hAnsi="Calibri" w:cs="Calibri"/>
              </w:rPr>
              <w:t xml:space="preserve"> jasně identifikován</w:t>
            </w:r>
            <w:r>
              <w:rPr>
                <w:rFonts w:ascii="Calibri" w:hAnsi="Calibri" w:cs="Calibri"/>
              </w:rPr>
              <w:t xml:space="preserve"> a souvisí s tématem práce</w:t>
            </w:r>
            <w:r w:rsidRPr="00AE3250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cstheme="minorHAnsi"/>
              </w:rPr>
              <w:t>Rovněž správně zvolil</w:t>
            </w:r>
            <w:r w:rsidRPr="003C2B98">
              <w:rPr>
                <w:rFonts w:cstheme="minorHAnsi"/>
              </w:rPr>
              <w:t xml:space="preserve"> metody a postupy pro naplnění cílů práce</w:t>
            </w:r>
            <w:r>
              <w:rPr>
                <w:rFonts w:cstheme="minorHAnsi"/>
              </w:rPr>
              <w:t>.</w:t>
            </w:r>
            <w:r w:rsidRPr="00BA121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8CD267" w:rsidR="000E094A" w:rsidRDefault="005157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CEBC2" w14:textId="77777777" w:rsidR="00396001" w:rsidRDefault="000E7C6F" w:rsidP="00CD12C3">
            <w:pPr>
              <w:tabs>
                <w:tab w:val="right" w:pos="8789"/>
              </w:tabs>
              <w:jc w:val="both"/>
            </w:pPr>
            <w:r w:rsidRPr="00714A58">
              <w:t xml:space="preserve">Teoretickou část práce lze hodnotit jako ucelené zpracování vybraného tématu. </w:t>
            </w:r>
            <w:r>
              <w:t xml:space="preserve">Autor vhodně zvolil zdroje ke zpracování dané problematiky a tyto </w:t>
            </w:r>
            <w:r w:rsidRPr="00002C8C">
              <w:t>použité prameny korespondují s</w:t>
            </w:r>
            <w:r>
              <w:t> </w:t>
            </w:r>
            <w:r w:rsidRPr="00002C8C">
              <w:t>tématem</w:t>
            </w:r>
            <w:r w:rsidR="00396001">
              <w:t>. Autor</w:t>
            </w:r>
            <w:r>
              <w:t xml:space="preserve"> rovněž dodržel citační normu, i když citování autora až po ukončení věty je zvláštní. </w:t>
            </w:r>
          </w:p>
          <w:p w14:paraId="7B260597" w14:textId="14BABB43" w:rsidR="000E094A" w:rsidRPr="000E094A" w:rsidRDefault="000E7C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Je trochu na škodu práce, že autor již nepracoval s aktuálními údaji pro rok 2022, které již byly v r. 2021 známy.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40AFB9D" w:rsidR="000E094A" w:rsidRDefault="00EC0A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1DB41" w14:textId="1B29147F" w:rsidR="00396001" w:rsidRDefault="00396001" w:rsidP="003960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73B50">
              <w:t xml:space="preserve">Aplikační část je zdařilá a autor se soustředí na vyhodnocení </w:t>
            </w:r>
            <w:r>
              <w:t xml:space="preserve">optimální varianty zdanění. Práce je méně náročná na zpracování.  </w:t>
            </w:r>
            <w:r>
              <w:rPr>
                <w:rFonts w:cstheme="minorHAnsi"/>
              </w:rPr>
              <w:t>Již první výpočty prokazují optimální variantu zdanění v rámci rodiny, nicméně student propočítal i další příklady, které dokazují dílčí výhody a nevýhody pro danou rodinu u jednotlivých variant.</w:t>
            </w:r>
          </w:p>
          <w:p w14:paraId="303103B0" w14:textId="55F96638" w:rsidR="000E094A" w:rsidRPr="005157CC" w:rsidRDefault="00396001" w:rsidP="00396001">
            <w:pPr>
              <w:tabs>
                <w:tab w:val="right" w:pos="8789"/>
              </w:tabs>
              <w:jc w:val="both"/>
            </w:pPr>
            <w:r>
              <w:t>V</w:t>
            </w:r>
            <w:r w:rsidRPr="00073B50">
              <w:t xml:space="preserve"> rámci zpracovávaného problému </w:t>
            </w:r>
            <w:r>
              <w:t xml:space="preserve">se </w:t>
            </w:r>
            <w:r w:rsidRPr="00073B50">
              <w:t>autor</w:t>
            </w:r>
            <w:r>
              <w:t xml:space="preserve"> opírá o teoretickou rešerši, náležitě popsal </w:t>
            </w:r>
            <w:r w:rsidRPr="00073B50">
              <w:t>a následně využil přiměřené metody výzkumu</w:t>
            </w:r>
            <w:r>
              <w:t xml:space="preserve">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3690A7" w:rsidR="000E094A" w:rsidRDefault="009E10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E03B4" w14:textId="77777777" w:rsidR="00396001" w:rsidRDefault="00396001" w:rsidP="00396001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Praktická část práce je vcelku dobře zpracována a navazuje na poznatky uvedené v teoretické části. </w:t>
            </w:r>
            <w:r w:rsidRPr="00073B50">
              <w:t xml:space="preserve">V závěru práce pak </w:t>
            </w:r>
            <w:r>
              <w:t xml:space="preserve">autor </w:t>
            </w:r>
            <w:r w:rsidRPr="00073B50">
              <w:t>na základě provedených analýz správně vyhodnotil zkoumaný problém.</w:t>
            </w:r>
            <w:r>
              <w:t xml:space="preserve"> </w:t>
            </w:r>
          </w:p>
          <w:p w14:paraId="605E407E" w14:textId="77777777" w:rsidR="00396001" w:rsidRDefault="00396001" w:rsidP="00396001">
            <w:pPr>
              <w:tabs>
                <w:tab w:val="right" w:pos="8789"/>
              </w:tabs>
              <w:jc w:val="both"/>
            </w:pPr>
          </w:p>
          <w:p w14:paraId="31686274" w14:textId="7FA10C35" w:rsidR="00396001" w:rsidRPr="000E094A" w:rsidRDefault="00396001" w:rsidP="003960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Ale je na škodu práce, jak již bylo zmíněno, že ne</w:t>
            </w:r>
            <w:r w:rsidRPr="00B737F5">
              <w:t>zapracov</w:t>
            </w:r>
            <w:r>
              <w:t>al</w:t>
            </w:r>
            <w:r w:rsidRPr="00B737F5">
              <w:t xml:space="preserve"> aktuální daňov</w:t>
            </w:r>
            <w:r>
              <w:t>é</w:t>
            </w:r>
            <w:r w:rsidRPr="00B737F5">
              <w:t xml:space="preserve"> změn</w:t>
            </w:r>
            <w:r>
              <w:t>y</w:t>
            </w:r>
            <w:r w:rsidRPr="00B737F5">
              <w:t xml:space="preserve"> pro rok 202</w:t>
            </w:r>
            <w:r>
              <w:t>2, čímž by měla práce větší přínos</w:t>
            </w:r>
            <w:r w:rsidRPr="00B737F5">
              <w:t>.</w:t>
            </w:r>
            <w:r>
              <w:t xml:space="preserve"> Rovněž je místy méně přehledná a nebylo nutné opakovat dílčí výsledky vypočítané v předcházejících částech.</w:t>
            </w:r>
          </w:p>
          <w:p w14:paraId="17820059" w14:textId="014439C1" w:rsidR="00396001" w:rsidRPr="00073B50" w:rsidRDefault="00396001" w:rsidP="003960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53C28859" w:rsidR="000E094A" w:rsidRPr="000E094A" w:rsidRDefault="003960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předložené práce </w:t>
            </w:r>
            <w:r w:rsidRPr="00D1336A">
              <w:rPr>
                <w:rFonts w:ascii="Calibri" w:hAnsi="Calibri" w:cs="Calibri"/>
              </w:rPr>
              <w:t>je patrné, že cíl, který si autor stanovil, byl v rámci předloženého textu naplněn.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1F3C28" w:rsidR="000E094A" w:rsidRDefault="003960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604231F" w:rsidR="000E094A" w:rsidRPr="000E094A" w:rsidRDefault="000E7C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Z formálního hlediska lze konstatovat, že je práce vyhovující. Nicméně obsahuje stylistická a </w:t>
            </w:r>
            <w:r w:rsidR="00396001">
              <w:t xml:space="preserve">drobná </w:t>
            </w:r>
            <w:r>
              <w:t>f</w:t>
            </w:r>
            <w:r w:rsidR="00E74E6C">
              <w:rPr>
                <w:rFonts w:cstheme="minorHAnsi"/>
              </w:rPr>
              <w:t xml:space="preserve">ormální </w:t>
            </w:r>
            <w:r>
              <w:rPr>
                <w:rFonts w:cstheme="minorHAnsi"/>
              </w:rPr>
              <w:t>pochybení</w:t>
            </w:r>
            <w:r w:rsidR="00E74E6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(nadpisy některých kapitol a podkapitol, </w:t>
            </w:r>
            <w:r w:rsidR="005157CC">
              <w:rPr>
                <w:rFonts w:cstheme="minorHAnsi"/>
              </w:rPr>
              <w:t xml:space="preserve">příliš krátké podkapitoly, </w:t>
            </w:r>
            <w:r>
              <w:rPr>
                <w:rFonts w:cstheme="minorHAnsi"/>
              </w:rPr>
              <w:t>t</w:t>
            </w:r>
            <w:r w:rsidR="00E74E6C">
              <w:rPr>
                <w:rFonts w:cstheme="minorHAnsi"/>
              </w:rPr>
              <w:t xml:space="preserve">ab. </w:t>
            </w:r>
            <w:r>
              <w:rPr>
                <w:rFonts w:cstheme="minorHAnsi"/>
              </w:rPr>
              <w:t>č</w:t>
            </w:r>
            <w:r w:rsidR="00E74E6C">
              <w:rPr>
                <w:rFonts w:cstheme="minorHAnsi"/>
              </w:rPr>
              <w:t>. 1</w:t>
            </w:r>
            <w:r w:rsidR="00661D05">
              <w:rPr>
                <w:rFonts w:cstheme="minorHAnsi"/>
              </w:rPr>
              <w:t>, 2…</w:t>
            </w:r>
            <w:r w:rsidR="00277189">
              <w:rPr>
                <w:rFonts w:cstheme="minorHAnsi"/>
              </w:rPr>
              <w:t xml:space="preserve">, název obr. </w:t>
            </w:r>
            <w:proofErr w:type="gramStart"/>
            <w:r w:rsidR="00277189">
              <w:rPr>
                <w:rFonts w:cstheme="minorHAnsi"/>
              </w:rPr>
              <w:t>4</w:t>
            </w:r>
            <w:r w:rsidR="005157CC">
              <w:rPr>
                <w:rFonts w:cstheme="minorHAnsi"/>
              </w:rPr>
              <w:t>….</w:t>
            </w:r>
            <w:proofErr w:type="gramEnd"/>
            <w:r w:rsidR="005157CC">
              <w:rPr>
                <w:rFonts w:cstheme="minorHAnsi"/>
              </w:rPr>
              <w:t>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FB9E2AF" w:rsidR="009C7318" w:rsidRDefault="005157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5157CC">
        <w:trPr>
          <w:trHeight w:val="656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6F6C25A8" w:rsidR="00F92C79" w:rsidRPr="000E094A" w:rsidRDefault="00396001" w:rsidP="009A263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AD507B">
              <w:t>Teoretickou</w:t>
            </w:r>
            <w:r>
              <w:t xml:space="preserve"> i aplikační </w:t>
            </w:r>
            <w:r w:rsidRPr="00AD507B">
              <w:t>část práce lze hodnotit jako ucelené zpracování vybraného tématu</w:t>
            </w:r>
            <w:r>
              <w:t xml:space="preserve">. </w:t>
            </w:r>
            <w:r w:rsidRPr="00714A58">
              <w:t xml:space="preserve">Cíl, který si autor vytýčil v úvodu, je splněn. </w:t>
            </w:r>
            <w:r>
              <w:t>Bakalářská práce splňuje požadavky, které jsou klad</w:t>
            </w:r>
            <w:r w:rsidR="005157CC">
              <w:t>ené na závěrečné práce studenta.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EAECEDE" w14:textId="77777777" w:rsidR="00277189" w:rsidRDefault="00277189" w:rsidP="0027718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731B8">
        <w:t>Má daňová úleva v podobě odečtu nezdanitelné části ze základu daně smysl vždy v případě poplatníka v ČR?</w:t>
      </w:r>
    </w:p>
    <w:p w14:paraId="0C1E5A4E" w14:textId="693A0EC4" w:rsidR="00396001" w:rsidRDefault="00396001" w:rsidP="0039600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714A58">
        <w:t>Diskutoval jste své závěry s daným podnikatelským subjektem?</w:t>
      </w:r>
    </w:p>
    <w:p w14:paraId="1991DEDB" w14:textId="3A7BE8F6" w:rsidR="005C4ACA" w:rsidRPr="00396001" w:rsidRDefault="00396001" w:rsidP="0039600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jednoduché se vyvázat z paušální daně?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8AAC9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9600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9600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DA049D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57CC">
            <w:rPr>
              <w:rFonts w:cstheme="minorHAnsi"/>
            </w:rPr>
            <w:t>08.06.2022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8066C" w14:textId="77777777" w:rsidR="00B7037B" w:rsidRDefault="00B7037B" w:rsidP="00A40E93">
      <w:pPr>
        <w:spacing w:after="0" w:line="240" w:lineRule="auto"/>
      </w:pPr>
      <w:r>
        <w:separator/>
      </w:r>
    </w:p>
  </w:endnote>
  <w:endnote w:type="continuationSeparator" w:id="0">
    <w:p w14:paraId="7EF44C6D" w14:textId="77777777" w:rsidR="00B7037B" w:rsidRDefault="00B7037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4C93" w14:textId="77777777" w:rsidR="00B7037B" w:rsidRDefault="00B7037B" w:rsidP="00A40E93">
      <w:pPr>
        <w:spacing w:after="0" w:line="240" w:lineRule="auto"/>
      </w:pPr>
      <w:r>
        <w:separator/>
      </w:r>
    </w:p>
  </w:footnote>
  <w:footnote w:type="continuationSeparator" w:id="0">
    <w:p w14:paraId="7CCFFE69" w14:textId="77777777" w:rsidR="00B7037B" w:rsidRDefault="00B7037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9A263C" w:rsidRDefault="009A263C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0E7C6F"/>
    <w:rsid w:val="0024258E"/>
    <w:rsid w:val="00277189"/>
    <w:rsid w:val="0029651C"/>
    <w:rsid w:val="0030401B"/>
    <w:rsid w:val="00396001"/>
    <w:rsid w:val="004453A8"/>
    <w:rsid w:val="004C10CF"/>
    <w:rsid w:val="004D378C"/>
    <w:rsid w:val="005157CC"/>
    <w:rsid w:val="005A3B4A"/>
    <w:rsid w:val="005C4ACA"/>
    <w:rsid w:val="00661D05"/>
    <w:rsid w:val="0067082B"/>
    <w:rsid w:val="00694399"/>
    <w:rsid w:val="0073639B"/>
    <w:rsid w:val="007553A6"/>
    <w:rsid w:val="0085398A"/>
    <w:rsid w:val="008B781B"/>
    <w:rsid w:val="00932DD2"/>
    <w:rsid w:val="00974EA2"/>
    <w:rsid w:val="00987B93"/>
    <w:rsid w:val="009A263C"/>
    <w:rsid w:val="009C322A"/>
    <w:rsid w:val="009C7318"/>
    <w:rsid w:val="009E1052"/>
    <w:rsid w:val="00A115F1"/>
    <w:rsid w:val="00A40E93"/>
    <w:rsid w:val="00A7527E"/>
    <w:rsid w:val="00B14451"/>
    <w:rsid w:val="00B7037B"/>
    <w:rsid w:val="00BA16DD"/>
    <w:rsid w:val="00CA34A9"/>
    <w:rsid w:val="00CD12C3"/>
    <w:rsid w:val="00CE55BD"/>
    <w:rsid w:val="00D011E5"/>
    <w:rsid w:val="00DC7D52"/>
    <w:rsid w:val="00E22423"/>
    <w:rsid w:val="00E74E6C"/>
    <w:rsid w:val="00E7633F"/>
    <w:rsid w:val="00EC0A43"/>
    <w:rsid w:val="00ED5A19"/>
    <w:rsid w:val="00EF1720"/>
    <w:rsid w:val="00F92C79"/>
    <w:rsid w:val="00FC115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1433E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230B88"/>
    <w:rsid w:val="00510546"/>
    <w:rsid w:val="00512866"/>
    <w:rsid w:val="005E083B"/>
    <w:rsid w:val="00A7255F"/>
    <w:rsid w:val="00B37066"/>
    <w:rsid w:val="00C1433E"/>
    <w:rsid w:val="00DC31B9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2022-06-08T11:45:00Z</cp:lastPrinted>
  <dcterms:created xsi:type="dcterms:W3CDTF">2022-06-08T11:45:00Z</dcterms:created>
  <dcterms:modified xsi:type="dcterms:W3CDTF">2022-06-08T11:45:00Z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