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509B90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9281A">
        <w:rPr>
          <w:rFonts w:asciiTheme="minorHAnsi" w:hAnsiTheme="minorHAnsi" w:cstheme="minorHAnsi"/>
          <w:sz w:val="22"/>
          <w:szCs w:val="22"/>
        </w:rPr>
        <w:t>Jiří Bartoník</w:t>
      </w:r>
      <w:r w:rsidR="0059281A">
        <w:rPr>
          <w:rFonts w:asciiTheme="minorHAnsi" w:hAnsiTheme="minorHAnsi" w:cstheme="minorHAnsi"/>
          <w:sz w:val="22"/>
          <w:szCs w:val="22"/>
        </w:rPr>
        <w:tab/>
      </w:r>
      <w:r w:rsidR="0059281A">
        <w:rPr>
          <w:rFonts w:asciiTheme="minorHAnsi" w:hAnsiTheme="minorHAnsi" w:cstheme="minorHAnsi"/>
          <w:sz w:val="22"/>
          <w:szCs w:val="22"/>
        </w:rPr>
        <w:tab/>
      </w:r>
    </w:p>
    <w:p w14:paraId="7BEB1D07" w14:textId="034DB0B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281A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5C5954D" w14:textId="0631930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9281A">
        <w:rPr>
          <w:rFonts w:cstheme="minorHAnsi"/>
        </w:rPr>
        <w:t>Založení vlastního podnikatelského subjektu – podnikatelský záměr</w:t>
      </w:r>
    </w:p>
    <w:p w14:paraId="07FD52EA" w14:textId="3D5B285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E10E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9F310A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FB04F33" w:rsidR="000E094A" w:rsidRDefault="00592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Hlavním cílem této bakalářské práce je tvorba a posouzení životaschopnosti zvoleného podnikatelského záměru. Záměrem je výroba a prodej „</w:t>
            </w:r>
            <w:proofErr w:type="spellStart"/>
            <w:r>
              <w:rPr>
                <w:rFonts w:cstheme="minorHAnsi"/>
              </w:rPr>
              <w:t>donutů</w:t>
            </w:r>
            <w:proofErr w:type="spellEnd"/>
            <w:r>
              <w:rPr>
                <w:rFonts w:cstheme="minorHAnsi"/>
              </w:rPr>
              <w:t>“, s doplňkovým prodej</w:t>
            </w:r>
            <w:r w:rsidR="00204D36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m </w:t>
            </w:r>
            <w:proofErr w:type="spellStart"/>
            <w:r>
              <w:rPr>
                <w:rFonts w:cstheme="minorHAnsi"/>
              </w:rPr>
              <w:t>milkshake</w:t>
            </w:r>
            <w:proofErr w:type="spellEnd"/>
            <w:r>
              <w:rPr>
                <w:rFonts w:cstheme="minorHAnsi"/>
              </w:rPr>
              <w:t xml:space="preserve"> a kávy. </w:t>
            </w:r>
          </w:p>
          <w:p w14:paraId="1621ACCF" w14:textId="24EF496F" w:rsidR="0059281A" w:rsidRDefault="00592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BE0A1F" w14:textId="75960129" w:rsidR="0059281A" w:rsidRPr="000E094A" w:rsidRDefault="0059281A" w:rsidP="005928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dle mého názoru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48868A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F4CA9F" w14:textId="77777777" w:rsidR="0059281A" w:rsidRPr="000E094A" w:rsidRDefault="0059281A" w:rsidP="005928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bakalářské práce zahrnuje poznatky týkající se oblasti samotného podnikání, vysvětluje základní podnikatelské pojmy a také základy účetnictví pro malou firmu. V teoretické části práce jsou využity poznatky i ze zahraničních zdrojů, dominantně však využívá zdrojů tuzemských. Použité zdroje jsou citovány v souladu s předepsanou normou.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709C56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972DABC" w:rsidR="000E094A" w:rsidRPr="000E094A" w:rsidRDefault="00E917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představení podnikatelského záměru, analýzu relevantního trhu a zákazníka, analýzu konkurence, personální zabezpečení, marketing a analýzu dodavatelů. </w:t>
            </w:r>
            <w:r w:rsidR="00335ADB">
              <w:rPr>
                <w:rFonts w:cstheme="minorHAnsi"/>
              </w:rPr>
              <w:t xml:space="preserve">Součástí práce je i analýza rizik, což hodnotím velmi pozitivně. </w:t>
            </w:r>
            <w:r w:rsidR="000E205D">
              <w:rPr>
                <w:rFonts w:cstheme="minorHAnsi"/>
              </w:rPr>
              <w:t xml:space="preserve">Negativně hodnotím provedenou analýzu konkurence. Do přímé konkurence bych nezařadil rozmrazené polotovary nabízené uvedenými obchodními řetězci. Jedná se rámcově o jiný segment. Také uvedené průměrné ceny dle mé osobní zkušenosti neodpovídají.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A0ECA56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871FB49" w14:textId="77777777" w:rsidR="00204D36" w:rsidRDefault="00204D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9DB2D9F" w:rsidR="000E094A" w:rsidRPr="000E094A" w:rsidRDefault="002846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návrhové části práce jsou sestaveny finanční plány pro první a druhý rok podnikání.  Kalkulovány jsou přímé a nepřímé náklady, fixní a variabilní náklady a také bod zvratu z pohledu minimálních tržeb nutných pro ziskový provoz. Pozitivně hodnotím snahu zahrnout téměř každý detail do analýzy a vytvořit komplexní kalkulaci k podnikatelskému záměru. Negativně naopak hodnotím některé hodnoty, které se mi nezdají reálné. Například roční náklady na úklid (19.200 Kč, proč jednou týdně?), stanovení cen (jsou tyto produkty s takovou cenovkou </w:t>
            </w:r>
            <w:proofErr w:type="gramStart"/>
            <w:r>
              <w:rPr>
                <w:rFonts w:cstheme="minorHAnsi"/>
              </w:rPr>
              <w:t>prodejné?</w:t>
            </w:r>
            <w:r w:rsidR="00347757">
              <w:rPr>
                <w:rFonts w:cstheme="minorHAnsi"/>
              </w:rPr>
              <w:t>,</w:t>
            </w:r>
            <w:proofErr w:type="gramEnd"/>
            <w:r w:rsidR="00347757">
              <w:rPr>
                <w:rFonts w:cstheme="minorHAnsi"/>
              </w:rPr>
              <w:t xml:space="preserve"> </w:t>
            </w:r>
            <w:r w:rsidR="002B3FA9">
              <w:rPr>
                <w:rFonts w:cstheme="minorHAnsi"/>
              </w:rPr>
              <w:t xml:space="preserve">postrádám detailnější </w:t>
            </w:r>
            <w:r w:rsidR="00347757">
              <w:rPr>
                <w:rFonts w:cstheme="minorHAnsi"/>
              </w:rPr>
              <w:t>průzkum?</w:t>
            </w:r>
            <w:r>
              <w:rPr>
                <w:rFonts w:cstheme="minorHAnsi"/>
              </w:rPr>
              <w:t xml:space="preserve">) a </w:t>
            </w:r>
            <w:r w:rsidR="00347757">
              <w:rPr>
                <w:rFonts w:cstheme="minorHAnsi"/>
              </w:rPr>
              <w:t xml:space="preserve">také se pozastavuji nad kalkulací nájmu včetně energií. Zvyšující se počet prodaných </w:t>
            </w:r>
            <w:r w:rsidR="002B3FA9">
              <w:rPr>
                <w:rFonts w:cstheme="minorHAnsi"/>
              </w:rPr>
              <w:t>„</w:t>
            </w:r>
            <w:proofErr w:type="spellStart"/>
            <w:r w:rsidR="00347757">
              <w:rPr>
                <w:rFonts w:cstheme="minorHAnsi"/>
              </w:rPr>
              <w:t>donutů</w:t>
            </w:r>
            <w:proofErr w:type="spellEnd"/>
            <w:r w:rsidR="002B3FA9">
              <w:rPr>
                <w:rFonts w:cstheme="minorHAnsi"/>
              </w:rPr>
              <w:t>“ (produktů obecně)</w:t>
            </w:r>
            <w:r w:rsidR="00347757">
              <w:rPr>
                <w:rFonts w:cstheme="minorHAnsi"/>
              </w:rPr>
              <w:t xml:space="preserve"> bude mít za následek nemalý růst nákladů na energie. </w:t>
            </w:r>
            <w:r w:rsidR="003E10EF">
              <w:rPr>
                <w:rFonts w:cstheme="minorHAnsi"/>
              </w:rPr>
              <w:t>Promítnutí energetické krize do práce více pečlivěji bych uvítal.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4928E7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8F7919" w14:textId="6803433A" w:rsidR="00DF5955" w:rsidRDefault="00DF5955" w:rsidP="00DF59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950E218" w:rsidR="009C7318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09B18C5" w:rsidR="00F92C79" w:rsidRPr="000E094A" w:rsidRDefault="00DF595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F5955">
              <w:rPr>
                <w:rFonts w:cstheme="minorHAnsi"/>
              </w:rPr>
              <w:t xml:space="preserve">Téma práce vyžaduje ke svému zpracování posouzení velkého objemu finančních a nefinančních dat a je poměrně náročné. </w:t>
            </w:r>
            <w:r>
              <w:rPr>
                <w:rFonts w:cstheme="minorHAnsi"/>
              </w:rPr>
              <w:t>To naznačuje i celkový počet stran</w:t>
            </w:r>
            <w:r w:rsidR="00F24180">
              <w:rPr>
                <w:rFonts w:cstheme="minorHAnsi"/>
              </w:rPr>
              <w:t xml:space="preserve"> práce. Oceňuji komplexní přístup</w:t>
            </w:r>
            <w:r>
              <w:rPr>
                <w:rFonts w:cstheme="minorHAnsi"/>
              </w:rPr>
              <w:t xml:space="preserve">. </w:t>
            </w:r>
            <w:r w:rsidRPr="00DF5955">
              <w:rPr>
                <w:rFonts w:cstheme="minorHAnsi"/>
              </w:rPr>
              <w:t>Celkově hodnotím práci „DOBŘE“.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998F85F" w:rsidR="009C7318" w:rsidRDefault="003E10E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Bod zvratu jste kalkuloval ve smyslu minimálních výnosů, kterých musíte dosáhnout pro dosažení zisku. Proč jste nekalkuloval bod zvratu pro počet kusů, které je potřeba vyrobit a prodat</w:t>
      </w:r>
      <w:r>
        <w:rPr>
          <w:rFonts w:cstheme="minorHAnsi"/>
          <w:sz w:val="24"/>
          <w:szCs w:val="24"/>
        </w:rPr>
        <w:t>? Jak by to vycházelo v „ks“</w:t>
      </w:r>
      <w:r w:rsidR="00204D36">
        <w:rPr>
          <w:rFonts w:cstheme="minorHAnsi"/>
          <w:sz w:val="24"/>
          <w:szCs w:val="24"/>
        </w:rPr>
        <w:t>?</w:t>
      </w:r>
      <w:bookmarkStart w:id="1" w:name="_GoBack"/>
      <w:bookmarkEnd w:id="1"/>
    </w:p>
    <w:p w14:paraId="1991DEDB" w14:textId="28DC98FC" w:rsidR="005C4ACA" w:rsidRPr="003E10EF" w:rsidRDefault="003E10EF" w:rsidP="003E10E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Stačí počítat „pouze“ s jedním zaměstnancem? Kdo bude pracovat o víkendu, svátcích apod.? Jaký vliv by měl další pracovník na bod zvratu?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74B82D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F595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F595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2208A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5955">
            <w:rPr>
              <w:rFonts w:cstheme="minorHAnsi"/>
            </w:rPr>
            <w:t>14.06.2022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78755" w14:textId="77777777" w:rsidR="006B3A58" w:rsidRDefault="006B3A58" w:rsidP="00A40E93">
      <w:pPr>
        <w:spacing w:after="0" w:line="240" w:lineRule="auto"/>
      </w:pPr>
      <w:r>
        <w:separator/>
      </w:r>
    </w:p>
  </w:endnote>
  <w:endnote w:type="continuationSeparator" w:id="0">
    <w:p w14:paraId="35A1DD52" w14:textId="77777777" w:rsidR="006B3A58" w:rsidRDefault="006B3A5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FE73F" w14:textId="77777777" w:rsidR="006B3A58" w:rsidRDefault="006B3A58" w:rsidP="00A40E93">
      <w:pPr>
        <w:spacing w:after="0" w:line="240" w:lineRule="auto"/>
      </w:pPr>
      <w:r>
        <w:separator/>
      </w:r>
    </w:p>
  </w:footnote>
  <w:footnote w:type="continuationSeparator" w:id="0">
    <w:p w14:paraId="0B491598" w14:textId="77777777" w:rsidR="006B3A58" w:rsidRDefault="006B3A5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E205D"/>
    <w:rsid w:val="00204D36"/>
    <w:rsid w:val="0024258E"/>
    <w:rsid w:val="0028461B"/>
    <w:rsid w:val="0029651C"/>
    <w:rsid w:val="002B3FA9"/>
    <w:rsid w:val="00335ADB"/>
    <w:rsid w:val="00347757"/>
    <w:rsid w:val="003E10EF"/>
    <w:rsid w:val="004D378C"/>
    <w:rsid w:val="00587FC9"/>
    <w:rsid w:val="0059281A"/>
    <w:rsid w:val="005A3B4A"/>
    <w:rsid w:val="005C4ACA"/>
    <w:rsid w:val="0067082B"/>
    <w:rsid w:val="00694399"/>
    <w:rsid w:val="006B3A58"/>
    <w:rsid w:val="0073639B"/>
    <w:rsid w:val="007553A6"/>
    <w:rsid w:val="0085398A"/>
    <w:rsid w:val="008B781B"/>
    <w:rsid w:val="00947360"/>
    <w:rsid w:val="00974EA2"/>
    <w:rsid w:val="00987B93"/>
    <w:rsid w:val="009C322A"/>
    <w:rsid w:val="009C7318"/>
    <w:rsid w:val="00A40E93"/>
    <w:rsid w:val="00A7527E"/>
    <w:rsid w:val="00B14451"/>
    <w:rsid w:val="00B9111F"/>
    <w:rsid w:val="00BA16DD"/>
    <w:rsid w:val="00CA34A9"/>
    <w:rsid w:val="00CD12C3"/>
    <w:rsid w:val="00CE55BD"/>
    <w:rsid w:val="00DC7D52"/>
    <w:rsid w:val="00DF5955"/>
    <w:rsid w:val="00E22423"/>
    <w:rsid w:val="00E7633F"/>
    <w:rsid w:val="00E91736"/>
    <w:rsid w:val="00EF1720"/>
    <w:rsid w:val="00F2418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A304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835ED"/>
    <w:rsid w:val="00510546"/>
    <w:rsid w:val="005E083B"/>
    <w:rsid w:val="00A7255F"/>
    <w:rsid w:val="00A86891"/>
    <w:rsid w:val="00B42E33"/>
    <w:rsid w:val="00DA304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2022-06-16T09:16:00Z</cp:lastPrinted>
  <dcterms:created xsi:type="dcterms:W3CDTF">2022-06-16T09:16:00Z</dcterms:created>
  <dcterms:modified xsi:type="dcterms:W3CDTF">2022-06-16T09:16:00Z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