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93E1B0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6073E">
        <w:rPr>
          <w:rFonts w:asciiTheme="minorHAnsi" w:hAnsiTheme="minorHAnsi" w:cstheme="minorHAnsi"/>
          <w:sz w:val="22"/>
          <w:szCs w:val="22"/>
        </w:rPr>
        <w:t>Gabriela Žeravčíková</w:t>
      </w:r>
    </w:p>
    <w:p w14:paraId="7BEB1D07" w14:textId="427E4B3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6073E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5C5954D" w14:textId="32A68E3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6073E">
        <w:rPr>
          <w:rFonts w:cstheme="minorHAnsi"/>
        </w:rPr>
        <w:t>Komparace pracovních a mzdových podmínek standardních a agenturních zaměstnanců</w:t>
      </w:r>
    </w:p>
    <w:p w14:paraId="07FD52EA" w14:textId="5EADCB7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073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06073E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06CD72" w:rsidR="000E094A" w:rsidRDefault="000607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4BE6BFA5" w:rsidR="000E094A" w:rsidRPr="000E094A" w:rsidRDefault="000607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srozumitelně, je v souladu s tématem a zásadami práce. Zvolené metody jsou vhodné z hlediska naplnění cíle práce. Jejich aplikace je dobře popsána.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73134F" w:rsidR="000E094A" w:rsidRDefault="007A00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35FECE24" w:rsidR="000E094A" w:rsidRPr="000E094A" w:rsidRDefault="000607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dobře koncipována. Poskytuje dobrý základ pro část praktickou. Vychází převážně z</w:t>
            </w:r>
            <w:r w:rsidR="007A0043">
              <w:rPr>
                <w:rFonts w:cstheme="minorHAnsi"/>
              </w:rPr>
              <w:t> </w:t>
            </w:r>
            <w:r>
              <w:rPr>
                <w:rFonts w:cstheme="minorHAnsi"/>
              </w:rPr>
              <w:t>českých</w:t>
            </w:r>
            <w:r w:rsidR="007A0043">
              <w:rPr>
                <w:rFonts w:cstheme="minorHAnsi"/>
              </w:rPr>
              <w:t>, aktuálních zdrojů, což je vhodné vzhledem k tématu práce. Kladně hodnotím práci se zdroji. Drobné nedostatky spatřuji v umístění odkazů na použitý zdroj (například u výčtu s odrážkami).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A3376C8" w:rsidR="000E094A" w:rsidRDefault="006550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56E3C9DD" w:rsidR="000E094A" w:rsidRDefault="006550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se ve své analýze zabývá zhodnocením podmínek stávajících (HPP a DPP) a agenturních zaměstnanců. Zhodnoceny jsou podmínky mzdové a pracovněprávní. Analýza je provedena důkladně. Hodnotí různé podmínky vzhledem k práci v noci, o víkendu, benefity stávajících zaměstnanců. Předkládá zhodnocení nákladovosti jednotlivých typů zaměstnanců</w:t>
            </w:r>
            <w:r w:rsidR="00A566BB">
              <w:rPr>
                <w:rFonts w:cstheme="minorHAnsi"/>
              </w:rPr>
              <w:t xml:space="preserve"> pro organizaci</w:t>
            </w:r>
            <w:r>
              <w:rPr>
                <w:rFonts w:cstheme="minorHAnsi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EB071B3" w:rsidR="000E094A" w:rsidRDefault="006550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31C13195" w:rsidR="000E094A" w:rsidRDefault="006550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 vychází z provedené analýzy. Doporučení jsou řádně okomentována, jsou logická.</w:t>
            </w:r>
          </w:p>
          <w:p w14:paraId="5B97E563" w14:textId="74B96A63" w:rsidR="00655067" w:rsidRPr="000E094A" w:rsidRDefault="006550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naplnila svůj cíl.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E32140B" w:rsidR="000E094A" w:rsidRDefault="00885E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1C70A2F1" w:rsidR="000E094A" w:rsidRDefault="00885E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strukturu. Autorka využívá správnou terminologii, má dobré vyjadřování. Seznam použitých zdrojů není zcela dle předepsané normy.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A92510" w:rsidR="009C7318" w:rsidRDefault="007A00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3261D5CA" w:rsidR="00F92C79" w:rsidRPr="000E094A" w:rsidRDefault="007A004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provedla důkladnou analýzu </w:t>
            </w:r>
            <w:r w:rsidR="00885EA8">
              <w:rPr>
                <w:rFonts w:cstheme="minorHAnsi"/>
              </w:rPr>
              <w:t>a následnou komparaci podmínek u stávajících a agenturních zaměstnanců. Následně je vysloveno doporučení vycházející z provedených analýz. Práci doporučuji k obhajobě.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5DA52BC" w14:textId="3AE38A1E" w:rsidR="005C4ACA" w:rsidRDefault="007A004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 výsledek analýzy představen organizaci?</w:t>
      </w:r>
    </w:p>
    <w:p w14:paraId="1991DEDB" w14:textId="433C6828" w:rsidR="005C4ACA" w:rsidRPr="007A0043" w:rsidRDefault="007A0043" w:rsidP="007A0043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Bude se vybraná organizace držet Vašeho doporučení?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4B324C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A004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A004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EEB13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A0043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DF7C3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64E9A"/>
    <w:multiLevelType w:val="hybridMultilevel"/>
    <w:tmpl w:val="BECC5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8870">
    <w:abstractNumId w:val="0"/>
  </w:num>
  <w:num w:numId="2" w16cid:durableId="690912551">
    <w:abstractNumId w:val="4"/>
  </w:num>
  <w:num w:numId="3" w16cid:durableId="13306469">
    <w:abstractNumId w:val="2"/>
  </w:num>
  <w:num w:numId="4" w16cid:durableId="1671713573">
    <w:abstractNumId w:val="1"/>
  </w:num>
  <w:num w:numId="5" w16cid:durableId="1698775606">
    <w:abstractNumId w:val="5"/>
  </w:num>
  <w:num w:numId="6" w16cid:durableId="1072240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6073E"/>
    <w:rsid w:val="000E094A"/>
    <w:rsid w:val="0024258E"/>
    <w:rsid w:val="0029651C"/>
    <w:rsid w:val="004D378C"/>
    <w:rsid w:val="005A3B4A"/>
    <w:rsid w:val="005C4ACA"/>
    <w:rsid w:val="00655067"/>
    <w:rsid w:val="0067082B"/>
    <w:rsid w:val="00674E58"/>
    <w:rsid w:val="00694399"/>
    <w:rsid w:val="0073639B"/>
    <w:rsid w:val="007553A6"/>
    <w:rsid w:val="007A0043"/>
    <w:rsid w:val="0085398A"/>
    <w:rsid w:val="00885EA8"/>
    <w:rsid w:val="008B781B"/>
    <w:rsid w:val="008C3741"/>
    <w:rsid w:val="00974EA2"/>
    <w:rsid w:val="00987B93"/>
    <w:rsid w:val="009C322A"/>
    <w:rsid w:val="009C7318"/>
    <w:rsid w:val="00A40E93"/>
    <w:rsid w:val="00A566BB"/>
    <w:rsid w:val="00A7527E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C5643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CC5643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Crha</cp:lastModifiedBy>
  <cp:revision>5</cp:revision>
  <cp:lastPrinted>2022-03-14T11:55:00Z</cp:lastPrinted>
  <dcterms:created xsi:type="dcterms:W3CDTF">2022-06-07T12:38:00Z</dcterms:created>
  <dcterms:modified xsi:type="dcterms:W3CDTF">2022-06-07T13:14:00Z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