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B9EB8B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A7DAE">
        <w:rPr>
          <w:rFonts w:asciiTheme="minorHAnsi" w:hAnsiTheme="minorHAnsi" w:cstheme="minorHAnsi"/>
          <w:sz w:val="22"/>
          <w:szCs w:val="22"/>
        </w:rPr>
        <w:t xml:space="preserve">Aneta Kašnová </w:t>
      </w:r>
      <w:r w:rsidR="00785A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38BAF6E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264E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5C5954D" w14:textId="3124767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85A88">
        <w:rPr>
          <w:rFonts w:cstheme="minorHAnsi"/>
        </w:rPr>
        <w:t xml:space="preserve">Analýza </w:t>
      </w:r>
      <w:r w:rsidR="00CA7DAE">
        <w:rPr>
          <w:rFonts w:cstheme="minorHAnsi"/>
        </w:rPr>
        <w:t xml:space="preserve">spokojenosti rodičů s prací s mládeží ve vybraném sportovním klubu </w:t>
      </w:r>
      <w:r w:rsidR="00785A88">
        <w:rPr>
          <w:rFonts w:cstheme="minorHAnsi"/>
        </w:rPr>
        <w:t xml:space="preserve"> </w:t>
      </w:r>
    </w:p>
    <w:p w14:paraId="07FD52EA" w14:textId="22E2EC0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264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DC91191" w:rsidR="000E094A" w:rsidRDefault="00B768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DF5263E" w:rsidR="000E094A" w:rsidRPr="000E094A" w:rsidRDefault="001575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cíle a metody práce </w:t>
            </w:r>
            <w:r w:rsidR="00336B0B">
              <w:rPr>
                <w:rFonts w:cstheme="minorHAnsi"/>
              </w:rPr>
              <w:t>je přehledná, srozumitelná, chybí však hlavní cíl. Je zde uveden pouze cíl pro teoretickou část, pak následuje</w:t>
            </w:r>
            <w:r w:rsidR="00944EFB">
              <w:rPr>
                <w:rFonts w:cstheme="minorHAnsi"/>
              </w:rPr>
              <w:t xml:space="preserve"> </w:t>
            </w:r>
            <w:r w:rsidR="003064B7">
              <w:rPr>
                <w:rFonts w:cstheme="minorHAnsi"/>
              </w:rPr>
              <w:t xml:space="preserve">výčet metod zpracování bakalářské práce, se stručným základním popisem. Součástí kapitoly cíle a metody zpracování práce jsou uvedeny i hypotézy bakalářské práce, které jsou formulovány srozumitelně, jasně, a v souladu s tématem bakalářské práce, stejně tak se zásadami pro zpracování.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F35B73" w:rsidR="000E094A" w:rsidRDefault="00B15F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9C4B960" w:rsidR="000E094A" w:rsidRDefault="00A93B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3064B7">
              <w:rPr>
                <w:rFonts w:cstheme="minorHAnsi"/>
              </w:rPr>
              <w:t xml:space="preserve">je rozdělena do pěti základních kapitol, šestou kapitolou je shrnutí teoretické části – teoretická východiska pro zpracování praktické části. V této kapitole studentka shrnula základní teoretické poznatky a připravila si podkladové informace pro zpracování části analytické – tj. souhrn základních metod a hypotéz. </w:t>
            </w:r>
          </w:p>
          <w:p w14:paraId="0B088247" w14:textId="4C898586" w:rsidR="003064B7" w:rsidRPr="000E094A" w:rsidRDefault="003064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kvalitně, studentka využívá aktuální literaturu – ve většině případů – občas se vyskytne neaktuální literární zdroj. Citace je dle normy. Teoretická část mohla být zpracována formou literární rešerše.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D17845" w:rsidR="000E094A" w:rsidRDefault="008E53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4917ED9" w:rsidR="000E094A" w:rsidRPr="000E094A" w:rsidRDefault="005725A7" w:rsidP="009951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</w:t>
            </w:r>
            <w:r w:rsidR="00995193">
              <w:rPr>
                <w:rFonts w:cstheme="minorHAnsi"/>
              </w:rPr>
              <w:t xml:space="preserve"> </w:t>
            </w:r>
            <w:r w:rsidR="00793244">
              <w:rPr>
                <w:rFonts w:cstheme="minorHAnsi"/>
              </w:rPr>
              <w:t xml:space="preserve">začíná představením organizace – sportovního klubu, následuje analýza </w:t>
            </w:r>
            <w:proofErr w:type="gramStart"/>
            <w:r w:rsidR="00793244">
              <w:rPr>
                <w:rFonts w:cstheme="minorHAnsi"/>
              </w:rPr>
              <w:t>7S</w:t>
            </w:r>
            <w:proofErr w:type="gramEnd"/>
            <w:r w:rsidR="00793244">
              <w:rPr>
                <w:rFonts w:cstheme="minorHAnsi"/>
              </w:rPr>
              <w:t xml:space="preserve">, </w:t>
            </w:r>
            <w:proofErr w:type="spellStart"/>
            <w:r w:rsidR="00793244">
              <w:rPr>
                <w:rFonts w:cstheme="minorHAnsi"/>
              </w:rPr>
              <w:t>Porterův</w:t>
            </w:r>
            <w:proofErr w:type="spellEnd"/>
            <w:r w:rsidR="00793244">
              <w:rPr>
                <w:rFonts w:cstheme="minorHAnsi"/>
              </w:rPr>
              <w:t xml:space="preserve"> model pěti konkurenčních sil, benchmarking, PESTE analýza. Jednotlivé analýzy jsou </w:t>
            </w:r>
            <w:r w:rsidR="008E5364">
              <w:rPr>
                <w:rFonts w:cstheme="minorHAnsi"/>
              </w:rPr>
              <w:t xml:space="preserve">velice stručné, </w:t>
            </w:r>
            <w:r w:rsidR="00793244">
              <w:rPr>
                <w:rFonts w:cstheme="minorHAnsi"/>
              </w:rPr>
              <w:t xml:space="preserve">zejména popisného charakteru, osobně bych volila spíše méně analýz, a hloubkových, než více a </w:t>
            </w:r>
            <w:r w:rsidR="008E5364">
              <w:rPr>
                <w:rFonts w:cstheme="minorHAnsi"/>
              </w:rPr>
              <w:t xml:space="preserve">stručných a </w:t>
            </w:r>
            <w:r w:rsidR="00793244">
              <w:rPr>
                <w:rFonts w:cstheme="minorHAnsi"/>
              </w:rPr>
              <w:t xml:space="preserve">popisných. Stěžejní část analytické části tvoří dotazníkové šetření. </w:t>
            </w:r>
            <w:r w:rsidR="008E5364">
              <w:rPr>
                <w:rFonts w:cstheme="minorHAnsi"/>
              </w:rPr>
              <w:t xml:space="preserve">Zde je správně uvedena metodika tvorby dotazníku, i sběru dat. Hypotézy jsou formulovány jasně, výstižně, v souladu s tématem. Práce s grafy je přehledná, vyhodnocení dotazníku a ověření hypotéz přehledné, výstižné.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B3C2E9" w:rsidR="000E094A" w:rsidRDefault="005F43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C7BF715" w:rsidR="009C7318" w:rsidRPr="000E094A" w:rsidRDefault="00ED5C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a doporučení </w:t>
            </w:r>
            <w:r w:rsidR="004C088E">
              <w:rPr>
                <w:rFonts w:cstheme="minorHAnsi"/>
              </w:rPr>
              <w:t xml:space="preserve">– studentka navrhuje </w:t>
            </w:r>
            <w:r w:rsidR="005F4311">
              <w:rPr>
                <w:rFonts w:cstheme="minorHAnsi"/>
              </w:rPr>
              <w:t xml:space="preserve">šest změn, které by vedly k vyšší spokojenosti klientů vybraného sportovního klubu. Některé návrhy jsou obecného charakteru, a osobně si myslím, že jsou nereálné – například rozšíření nabídky poskytovaných služeb, ve formě fyzioterapeuta a výživového poradce. Rozšíření trenérského týmu bude taktéž problém, obecně je trenérů málo, dobrovolných ještě méně. Cílová skupina pro trenéry je specifikována velice úzce, a dle mého názoru a zkušeností, je nereálná. Zbylé čtyři návrhy by mohly být realizovány.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66654F" w:rsidR="000E094A" w:rsidRDefault="00B15F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E6B154F" w:rsidR="000E094A" w:rsidRPr="000E094A" w:rsidRDefault="006153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– bez větších formálních nedostatků. </w:t>
            </w:r>
            <w:r w:rsidR="005F4311">
              <w:rPr>
                <w:rFonts w:cstheme="minorHAnsi"/>
              </w:rPr>
              <w:t xml:space="preserve">Text je logicky navázán, jednotlivé kapitoly jsou zpracovány přehledně, v souladu s cílem bakalářské práce a zásadami pro zpracování.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6F82C6" w:rsidR="009C7318" w:rsidRDefault="008E53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02F1427" w:rsidR="00F92C79" w:rsidRPr="000E094A" w:rsidRDefault="006153D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je zpracována na téma </w:t>
            </w:r>
            <w:r w:rsidR="005F4311">
              <w:rPr>
                <w:rFonts w:cstheme="minorHAnsi"/>
              </w:rPr>
              <w:t>Analýza spokojenosti rodičů s prací s mládeží ve vybraném sportovním klubu</w:t>
            </w:r>
            <w:r w:rsidR="005F4311">
              <w:rPr>
                <w:rFonts w:cstheme="minorHAnsi"/>
              </w:rPr>
              <w:t xml:space="preserve">. Téma je aktuální, velice diskutované a potřebné. </w:t>
            </w:r>
            <w:r w:rsidR="00E04FB5">
              <w:rPr>
                <w:rFonts w:cstheme="minorHAnsi"/>
              </w:rPr>
              <w:t xml:space="preserve">Bakalářská práce je kvalitně zpracována, bez větších formálních či jiných nedostatků, avšak potýkáme se s pár nesrovnalostmi, ve stylu příliš obecné analýzy, nereálné návrhy pro zlepšení, ale kvalita bakalářské práce, obecně, je na vysoké úrovni. </w:t>
            </w:r>
            <w:bookmarkStart w:id="1" w:name="_GoBack"/>
            <w:bookmarkEnd w:id="1"/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1124403" w:rsidR="009C7318" w:rsidRDefault="00E7488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komisi zpracovaný hlavní cíl bakalářské práce. </w:t>
      </w:r>
      <w:r w:rsidR="00725750">
        <w:rPr>
          <w:rFonts w:cstheme="minorHAnsi"/>
        </w:rPr>
        <w:t xml:space="preserve"> </w:t>
      </w:r>
    </w:p>
    <w:p w14:paraId="1991DEDB" w14:textId="7FAE8C57" w:rsidR="005C4ACA" w:rsidRPr="00950EA8" w:rsidRDefault="00950E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50EA8">
        <w:rPr>
          <w:rFonts w:cstheme="minorHAnsi"/>
        </w:rPr>
        <w:t xml:space="preserve"> </w:t>
      </w:r>
      <w:r w:rsidR="0089076F">
        <w:rPr>
          <w:rFonts w:cstheme="minorHAnsi"/>
        </w:rPr>
        <w:t xml:space="preserve">V rámci SWOT analýzy, příležitostí, máte uvedeno: Rostoucí zájem o moderní gymnastiku. Jak můžete toto Vaše tvrzení podložit?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B6E271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264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7234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FF00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B264E">
            <w:rPr>
              <w:rFonts w:cstheme="minorHAnsi"/>
            </w:rPr>
            <w:t>08.06.2022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121C"/>
    <w:rsid w:val="000E094A"/>
    <w:rsid w:val="001575C6"/>
    <w:rsid w:val="0024258E"/>
    <w:rsid w:val="0029651C"/>
    <w:rsid w:val="002B264E"/>
    <w:rsid w:val="003064B7"/>
    <w:rsid w:val="00336B0B"/>
    <w:rsid w:val="00483F86"/>
    <w:rsid w:val="004C088E"/>
    <w:rsid w:val="004D378C"/>
    <w:rsid w:val="005725A7"/>
    <w:rsid w:val="005A3B4A"/>
    <w:rsid w:val="005C4ACA"/>
    <w:rsid w:val="005F4311"/>
    <w:rsid w:val="006153DB"/>
    <w:rsid w:val="0067082B"/>
    <w:rsid w:val="00694399"/>
    <w:rsid w:val="00725750"/>
    <w:rsid w:val="0073639B"/>
    <w:rsid w:val="007553A6"/>
    <w:rsid w:val="00785A88"/>
    <w:rsid w:val="007911E5"/>
    <w:rsid w:val="00793244"/>
    <w:rsid w:val="0085398A"/>
    <w:rsid w:val="0089076F"/>
    <w:rsid w:val="008B781B"/>
    <w:rsid w:val="008E5364"/>
    <w:rsid w:val="00944EFB"/>
    <w:rsid w:val="00950EA8"/>
    <w:rsid w:val="00974EA2"/>
    <w:rsid w:val="00987B93"/>
    <w:rsid w:val="00995193"/>
    <w:rsid w:val="009C322A"/>
    <w:rsid w:val="009C4F7D"/>
    <w:rsid w:val="009C7318"/>
    <w:rsid w:val="00A40E93"/>
    <w:rsid w:val="00A672CA"/>
    <w:rsid w:val="00A7527E"/>
    <w:rsid w:val="00A93B77"/>
    <w:rsid w:val="00B10AB0"/>
    <w:rsid w:val="00B14451"/>
    <w:rsid w:val="00B15FD0"/>
    <w:rsid w:val="00B76816"/>
    <w:rsid w:val="00BA16DD"/>
    <w:rsid w:val="00BF44A1"/>
    <w:rsid w:val="00C40E90"/>
    <w:rsid w:val="00CA34A9"/>
    <w:rsid w:val="00CA7DAE"/>
    <w:rsid w:val="00CD12C3"/>
    <w:rsid w:val="00CE55BD"/>
    <w:rsid w:val="00DC7D52"/>
    <w:rsid w:val="00DE58F9"/>
    <w:rsid w:val="00E04FB5"/>
    <w:rsid w:val="00E22423"/>
    <w:rsid w:val="00E67CCE"/>
    <w:rsid w:val="00E74886"/>
    <w:rsid w:val="00E7633F"/>
    <w:rsid w:val="00E763B5"/>
    <w:rsid w:val="00ED5C1F"/>
    <w:rsid w:val="00EF1720"/>
    <w:rsid w:val="00F7234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B9606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B9606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5d438d1-2776-4e6f-aa77-0285660b9062"/>
    <ds:schemaRef ds:uri="14b5c4b1-a205-4656-bd10-1a2605af84da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873035-9904-4431-BF30-814A0891D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20</cp:revision>
  <cp:lastPrinted>2022-06-08T06:59:00Z</cp:lastPrinted>
  <dcterms:created xsi:type="dcterms:W3CDTF">2022-06-08T07:17:00Z</dcterms:created>
  <dcterms:modified xsi:type="dcterms:W3CDTF">2022-06-09T08:42:00Z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