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D4C8CC5" w:rsidR="00025BF3" w:rsidRPr="003A4DC1" w:rsidRDefault="00025BF3" w:rsidP="00025BF3">
      <w:pPr>
        <w:pStyle w:val="Default"/>
        <w:spacing w:after="120"/>
        <w:rPr>
          <w:rFonts w:asciiTheme="majorHAnsi" w:hAnsiTheme="majorHAnsi" w:cstheme="majorHAnsi"/>
          <w:sz w:val="22"/>
          <w:szCs w:val="22"/>
        </w:rPr>
      </w:pPr>
      <w:r w:rsidRPr="003A4DC1">
        <w:rPr>
          <w:rFonts w:asciiTheme="majorHAnsi" w:hAnsiTheme="majorHAnsi" w:cstheme="majorHAnsi"/>
          <w:sz w:val="22"/>
          <w:szCs w:val="22"/>
        </w:rPr>
        <w:t xml:space="preserve">Jméno studenta: </w:t>
      </w:r>
      <w:r w:rsidR="000C2F70" w:rsidRPr="003A4DC1">
        <w:rPr>
          <w:rFonts w:asciiTheme="majorHAnsi" w:hAnsiTheme="majorHAnsi" w:cstheme="majorHAnsi"/>
          <w:sz w:val="22"/>
          <w:szCs w:val="22"/>
        </w:rPr>
        <w:t xml:space="preserve"> Skovajsová Lucie</w:t>
      </w:r>
    </w:p>
    <w:p w14:paraId="7BEB1D07" w14:textId="7700816A" w:rsidR="00025BF3" w:rsidRPr="003A4DC1" w:rsidRDefault="00025BF3" w:rsidP="000C2F70">
      <w:pPr>
        <w:pStyle w:val="Default"/>
        <w:spacing w:after="120"/>
        <w:rPr>
          <w:rFonts w:asciiTheme="majorHAnsi" w:hAnsiTheme="majorHAnsi" w:cstheme="majorHAnsi"/>
          <w:sz w:val="22"/>
          <w:szCs w:val="22"/>
        </w:rPr>
      </w:pPr>
      <w:r w:rsidRPr="003A4DC1">
        <w:rPr>
          <w:rFonts w:asciiTheme="majorHAnsi" w:hAnsiTheme="majorHAnsi" w:cstheme="majorHAnsi"/>
          <w:sz w:val="22"/>
          <w:szCs w:val="22"/>
        </w:rPr>
        <w:t xml:space="preserve">Oponent bakalářské práce (BP): </w:t>
      </w:r>
      <w:r w:rsidR="000C2F70" w:rsidRPr="003A4DC1">
        <w:rPr>
          <w:rFonts w:asciiTheme="majorHAnsi" w:hAnsiTheme="majorHAnsi" w:cstheme="majorHAnsi"/>
          <w:sz w:val="22"/>
          <w:szCs w:val="22"/>
        </w:rPr>
        <w:t xml:space="preserve"> Michal Krajňák</w:t>
      </w:r>
    </w:p>
    <w:p w14:paraId="05C5954D" w14:textId="7F36B687" w:rsidR="00025BF3" w:rsidRPr="003A4DC1" w:rsidRDefault="00025BF3" w:rsidP="00025BF3">
      <w:pPr>
        <w:spacing w:after="120" w:line="240" w:lineRule="auto"/>
        <w:rPr>
          <w:rFonts w:asciiTheme="majorHAnsi" w:hAnsiTheme="majorHAnsi" w:cstheme="majorHAnsi"/>
        </w:rPr>
      </w:pPr>
      <w:r w:rsidRPr="003A4DC1">
        <w:rPr>
          <w:rFonts w:asciiTheme="majorHAnsi" w:hAnsiTheme="majorHAnsi" w:cstheme="majorHAnsi"/>
        </w:rPr>
        <w:t xml:space="preserve">Téma BP: </w:t>
      </w:r>
      <w:r w:rsidR="000C2F70" w:rsidRPr="003A4DC1">
        <w:rPr>
          <w:rFonts w:asciiTheme="majorHAnsi" w:hAnsiTheme="majorHAnsi" w:cstheme="majorHAnsi"/>
        </w:rPr>
        <w:t>Daňové a účetní dopady zaměstnaneckých benefitů</w:t>
      </w:r>
    </w:p>
    <w:p w14:paraId="07FD52EA" w14:textId="49CC3232" w:rsidR="00025BF3" w:rsidRPr="003A4DC1" w:rsidRDefault="00025BF3" w:rsidP="00025BF3">
      <w:pPr>
        <w:pStyle w:val="Default"/>
        <w:spacing w:after="120"/>
        <w:rPr>
          <w:rFonts w:asciiTheme="majorHAnsi" w:hAnsiTheme="majorHAnsi" w:cstheme="majorHAnsi"/>
          <w:sz w:val="22"/>
          <w:szCs w:val="22"/>
        </w:rPr>
      </w:pPr>
      <w:proofErr w:type="spellStart"/>
      <w:r w:rsidRPr="003A4DC1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3A4DC1">
        <w:rPr>
          <w:rFonts w:asciiTheme="majorHAnsi" w:hAnsiTheme="majorHAnsi" w:cstheme="majorHAnsi"/>
          <w:sz w:val="22"/>
          <w:szCs w:val="22"/>
        </w:rPr>
        <w:t xml:space="preserve">. rok: </w:t>
      </w:r>
      <w:sdt>
        <w:sdtPr>
          <w:rPr>
            <w:rFonts w:asciiTheme="majorHAnsi" w:hAnsiTheme="majorHAnsi" w:cstheme="maj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2F70" w:rsidRPr="003A4DC1">
            <w:rPr>
              <w:rFonts w:asciiTheme="majorHAnsi" w:hAnsiTheme="majorHAnsi" w:cstheme="maj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26D91C" w:rsidR="000E094A" w:rsidRDefault="000C2F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9FC335F" w14:textId="77777777" w:rsidR="000C2F70" w:rsidRDefault="000C2F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E63FF81" w14:textId="52AD6345" w:rsidR="000C2F70" w:rsidRPr="001B20C8" w:rsidRDefault="000C2F70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20C8">
              <w:rPr>
                <w:rFonts w:cstheme="minorHAnsi"/>
              </w:rPr>
              <w:t xml:space="preserve">Cíl práce je formulován jednak v abstraktu a dále také v části cíle a metody zpracování práce. Tyto cíle se však doslovně neshodují. </w:t>
            </w:r>
            <w:r w:rsidR="00347463" w:rsidRPr="001B20C8">
              <w:rPr>
                <w:rFonts w:cstheme="minorHAnsi"/>
              </w:rPr>
              <w:t xml:space="preserve">Rovněž se neshoduje cíl uvedený v úvodu a v závěru práce. </w:t>
            </w:r>
            <w:r w:rsidRPr="001B20C8">
              <w:rPr>
                <w:rFonts w:cstheme="minorHAnsi"/>
              </w:rPr>
              <w:t>Ať se již jedná o formulaci cíle v abstraktu práce nebo v části cíle a metody zpracování práce, jsou formulovány v souladu se zvoleným tématem.</w:t>
            </w:r>
            <w:r w:rsidR="003F40DB">
              <w:rPr>
                <w:rFonts w:cstheme="minorHAnsi"/>
              </w:rPr>
              <w:t xml:space="preserve"> Cíl formulovaný na str. 11 mohl</w:t>
            </w:r>
            <w:r w:rsidRPr="001B20C8">
              <w:rPr>
                <w:rFonts w:cstheme="minorHAnsi"/>
              </w:rPr>
              <w:t xml:space="preserve"> být vymezen více explicitně. Při zpracování jsou použity základní metody jako deskripce, analýza. Kladně lze hodnotit využití dotazníkového šetření.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38BCF5" w:rsidR="000E094A" w:rsidRDefault="000C2F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B4B93FD" w14:textId="77777777" w:rsidR="000C2F70" w:rsidRDefault="000C2F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D790789" w14:textId="6E012E75" w:rsidR="000C2F70" w:rsidRPr="001B20C8" w:rsidRDefault="000C2F70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20C8">
              <w:rPr>
                <w:rFonts w:cstheme="minorHAnsi"/>
              </w:rPr>
              <w:t xml:space="preserve">V teoretické části práce se neustále střídá pojem společnost x firma. Při zpracování vychází autorka </w:t>
            </w:r>
            <w:r w:rsidR="000F2675" w:rsidRPr="001B20C8">
              <w:rPr>
                <w:rFonts w:cstheme="minorHAnsi"/>
              </w:rPr>
              <w:t>z</w:t>
            </w:r>
            <w:r w:rsidRPr="001B20C8">
              <w:rPr>
                <w:rFonts w:cstheme="minorHAnsi"/>
              </w:rPr>
              <w:t xml:space="preserve"> knih většinou renomovaných autorů, v některých případech není využito vždy nejnovější vydání dané knihy. V práci není využíváno zahraničních publikací, což však nepokládám za nedostatek, neboť téma se zabývá zaměstnaneckými benefity z pohledu české účetní legislativy. S ohledem na to, jaká je na trhu nabídka publikací, mohla autorka využít více zdrojů.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3C14D6" w:rsidR="000E094A" w:rsidRDefault="000F26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E54DA39" w14:textId="77777777" w:rsidR="000F2675" w:rsidRDefault="000F267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448B03" w14:textId="17C39157" w:rsidR="000F2675" w:rsidRPr="001B20C8" w:rsidRDefault="000F2675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20C8">
              <w:rPr>
                <w:rFonts w:cstheme="minorHAnsi"/>
              </w:rPr>
              <w:t xml:space="preserve">Poznatky z teoretické části práce jsou využity v praktické části. V práci je uvedeno zhodnocení současného stavu poskytování zaměstnaneckých benefitů. Kladně hodnotím, že je analýza provedena v konkrétní obchodní společnosti. Uvedené je řešeno jak z účetního, tak z daňového hlediska.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179BDF" w:rsidR="000E094A" w:rsidRDefault="003474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ED55EFA" w:rsidR="000E094A" w:rsidRPr="001B20C8" w:rsidRDefault="003474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20C8">
              <w:rPr>
                <w:rFonts w:cstheme="minorHAnsi"/>
              </w:rPr>
              <w:t xml:space="preserve">Řešící část je obsahem posledních cca 5 stran bakalářské práce. Návrhy jsou podloženy výpočty. Vytvořením těchto návrhů souvisí s formulovaným cílem a tématem práce. Co je určitým omezením je práce pouze s průměrnou mzdou na úrovni celorepublikového průměru, nikoliv na úrovni průměrné mzdy analyzované společnosti. </w:t>
            </w:r>
            <w:r w:rsidR="003F40DB">
              <w:rPr>
                <w:rFonts w:cstheme="minorHAnsi"/>
              </w:rPr>
              <w:t>Tato skutečnost je dána, jak je zmíněno v práci, omezenou dostupností hodnoty průměrné mzdy ve vybrané společnosti.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EAB06C" w:rsidR="000E094A" w:rsidRDefault="003474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0EB6A45" w:rsidR="000E094A" w:rsidRPr="000E094A" w:rsidRDefault="003474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Formálně již bylo uvedeno, že se v textu střídá označení firma x společnost. Některé knihy v seznamu literatury nejsou citovány dle normy. Jazykově je v práci několik drobných překlepů. </w:t>
            </w:r>
            <w:r w:rsidR="003F40DB">
              <w:rPr>
                <w:rFonts w:cstheme="minorHAnsi"/>
              </w:rPr>
              <w:t xml:space="preserve">Text práce je logicky provázán, teoretická a praktická část práce na sebe navazují.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FD5EDA" w:rsidR="009C7318" w:rsidRDefault="003474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3C798606" w:rsidR="00F92C79" w:rsidRPr="000E094A" w:rsidRDefault="0034746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výše uvedenými kritérii č. 1 až 5 navrhuji výsledné hodnocení práce stupněm „C“.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6E9A8CF" w:rsidR="009C7318" w:rsidRDefault="0034746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benefit </w:t>
      </w:r>
      <w:proofErr w:type="gramStart"/>
      <w:r>
        <w:rPr>
          <w:rFonts w:cstheme="minorHAnsi"/>
        </w:rPr>
        <w:t>by jste</w:t>
      </w:r>
      <w:proofErr w:type="gramEnd"/>
      <w:r>
        <w:rPr>
          <w:rFonts w:cstheme="minorHAnsi"/>
        </w:rPr>
        <w:t xml:space="preserve"> preferovala ve Vašem budoucím zaměstnání? </w:t>
      </w:r>
    </w:p>
    <w:p w14:paraId="55DA52BC" w14:textId="15F06C0F" w:rsidR="005C4ACA" w:rsidRDefault="003A4DC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Jsou dle Vašeho názoru nastaveny daňové podmínky pro poskytování zaměstnaneckých benefitů zaměstnavatelem optimální nebo navrhujete provedení změn v této oblasti? </w:t>
      </w:r>
    </w:p>
    <w:p w14:paraId="1991DEDB" w14:textId="74FC1B25" w:rsidR="005C4ACA" w:rsidRPr="005C4ACA" w:rsidRDefault="005C4ACA" w:rsidP="0034746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1FC90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C2F7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C2F7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932E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A4DC1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B5455" w14:textId="77777777" w:rsidR="009B1771" w:rsidRDefault="009B1771" w:rsidP="00A40E93">
      <w:pPr>
        <w:spacing w:after="0" w:line="240" w:lineRule="auto"/>
      </w:pPr>
      <w:r>
        <w:separator/>
      </w:r>
    </w:p>
  </w:endnote>
  <w:endnote w:type="continuationSeparator" w:id="0">
    <w:p w14:paraId="19A84776" w14:textId="77777777" w:rsidR="009B1771" w:rsidRDefault="009B177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7BEA2" w14:textId="77777777" w:rsidR="009B1771" w:rsidRDefault="009B1771" w:rsidP="00A40E93">
      <w:pPr>
        <w:spacing w:after="0" w:line="240" w:lineRule="auto"/>
      </w:pPr>
      <w:r>
        <w:separator/>
      </w:r>
    </w:p>
  </w:footnote>
  <w:footnote w:type="continuationSeparator" w:id="0">
    <w:p w14:paraId="037B6563" w14:textId="77777777" w:rsidR="009B1771" w:rsidRDefault="009B177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C2F70"/>
    <w:rsid w:val="000E094A"/>
    <w:rsid w:val="000F2675"/>
    <w:rsid w:val="001B20C8"/>
    <w:rsid w:val="0024258E"/>
    <w:rsid w:val="0029651C"/>
    <w:rsid w:val="00347463"/>
    <w:rsid w:val="003A4DC1"/>
    <w:rsid w:val="003F40DB"/>
    <w:rsid w:val="004D378C"/>
    <w:rsid w:val="005A3B4A"/>
    <w:rsid w:val="005C4ACA"/>
    <w:rsid w:val="0067082B"/>
    <w:rsid w:val="00694399"/>
    <w:rsid w:val="0073639B"/>
    <w:rsid w:val="007553A6"/>
    <w:rsid w:val="0085398A"/>
    <w:rsid w:val="008B781B"/>
    <w:rsid w:val="00974EA2"/>
    <w:rsid w:val="00987B93"/>
    <w:rsid w:val="009B1771"/>
    <w:rsid w:val="009C322A"/>
    <w:rsid w:val="009C7318"/>
    <w:rsid w:val="00A40E93"/>
    <w:rsid w:val="00A7527E"/>
    <w:rsid w:val="00B14451"/>
    <w:rsid w:val="00BA16DD"/>
    <w:rsid w:val="00BC69DF"/>
    <w:rsid w:val="00C329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36868FAB-8C0D-42B3-A3F3-20332D25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5A416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02233"/>
    <w:rsid w:val="00510546"/>
    <w:rsid w:val="005A416D"/>
    <w:rsid w:val="005E083B"/>
    <w:rsid w:val="00A7255F"/>
    <w:rsid w:val="00C95292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A89B1A-42ED-49F6-8694-F342A83C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2022-05-29T11:40:00Z</cp:lastPrinted>
  <dcterms:created xsi:type="dcterms:W3CDTF">2022-05-31T15:25:00Z</dcterms:created>
  <dcterms:modified xsi:type="dcterms:W3CDTF">2022-05-31T15:25:00Z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