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2464E3A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11C02" w:rsidRPr="00511C02">
        <w:rPr>
          <w:rFonts w:asciiTheme="minorHAnsi" w:hAnsiTheme="minorHAnsi" w:cstheme="minorHAnsi"/>
          <w:sz w:val="22"/>
          <w:szCs w:val="22"/>
        </w:rPr>
        <w:t>Michaela Kapustová</w:t>
      </w:r>
    </w:p>
    <w:p w14:paraId="7BEB1D07" w14:textId="37286B85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11C02">
        <w:rPr>
          <w:rFonts w:asciiTheme="minorHAnsi" w:hAnsiTheme="minorHAnsi" w:cstheme="minorHAnsi"/>
          <w:sz w:val="22"/>
          <w:szCs w:val="22"/>
        </w:rPr>
        <w:t>Ing. Filip Kučera</w:t>
      </w:r>
    </w:p>
    <w:p w14:paraId="05C5954D" w14:textId="4590FBE0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11C02">
        <w:t>Využití poznatků behaviorální ekonomie v rámci města Uherský Brod</w:t>
      </w:r>
    </w:p>
    <w:p w14:paraId="07FD52EA" w14:textId="7C271648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11C02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C6FD88E" w:rsidR="000E094A" w:rsidRDefault="00073F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F521F3" w14:textId="5CBC0591" w:rsidR="00073FD0" w:rsidRPr="00B949DD" w:rsidRDefault="00073FD0" w:rsidP="008B78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949DD">
              <w:rPr>
                <w:rFonts w:cstheme="minorHAnsi"/>
              </w:rPr>
              <w:t>Zvolené met</w:t>
            </w:r>
            <w:r w:rsidR="00AE7C04" w:rsidRPr="00B949DD">
              <w:rPr>
                <w:rFonts w:cstheme="minorHAnsi"/>
              </w:rPr>
              <w:t>ody odpovídají charakteru práce</w:t>
            </w:r>
            <w:r w:rsidRPr="00B949DD">
              <w:rPr>
                <w:rFonts w:cstheme="minorHAnsi"/>
              </w:rPr>
              <w:t xml:space="preserve">. Poněkud nejasné je však formulace cílů a použití terminologie.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F494AE5" w:rsidR="000E094A" w:rsidRDefault="00AE7C04" w:rsidP="00AE7C04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95D88" w14:textId="1C6C2C69" w:rsidR="000E094A" w:rsidRPr="00B949DD" w:rsidRDefault="00072FC7" w:rsidP="00072FC7">
            <w:pPr>
              <w:rPr>
                <w:rFonts w:cstheme="minorHAnsi"/>
              </w:rPr>
            </w:pPr>
            <w:r w:rsidRPr="00B949DD">
              <w:rPr>
                <w:rFonts w:cstheme="minorHAnsi"/>
              </w:rPr>
              <w:t xml:space="preserve">Teoretická část definuje odpovídajícím způsobem skrze literární rešerši hlavní pojmy z tématu behaviorální ekonomie. Často využívá také zahraniční literaturu. Oceňme pak kap. 2.2 Behaviorální ekonomie a veřejná správa, která výstižně popisuje hlavní metodické koncepty uplatnitelné ve veřejné správě.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B1CF6AD" w:rsidR="000E094A" w:rsidRDefault="00F0470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B5321" w14:textId="7893903F" w:rsidR="000E094A" w:rsidRPr="000E094A" w:rsidRDefault="00AE7C0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949DD">
              <w:rPr>
                <w:rFonts w:cstheme="minorHAnsi"/>
              </w:rPr>
              <w:t xml:space="preserve">Z pohledu reprezentativnosti vzorku by bylo na místě zařadit více respondentů do </w:t>
            </w:r>
            <w:proofErr w:type="spellStart"/>
            <w:r w:rsidRPr="00B949DD">
              <w:rPr>
                <w:rFonts w:cstheme="minorHAnsi"/>
              </w:rPr>
              <w:t>polostrukturovaných</w:t>
            </w:r>
            <w:proofErr w:type="spellEnd"/>
            <w:r w:rsidRPr="00B949DD">
              <w:rPr>
                <w:rFonts w:cstheme="minorHAnsi"/>
              </w:rPr>
              <w:t xml:space="preserve"> rozhovorů (pouze tajemník). Na druhou stranu pozitivně kvitujme, že při analýze problému pak studentka velmi úzce spolupracovala s konkrétními pracovníky úřadu</w:t>
            </w:r>
            <w:r w:rsidR="00F04701" w:rsidRPr="00B949DD">
              <w:rPr>
                <w:rFonts w:cstheme="minorHAnsi"/>
              </w:rPr>
              <w:t xml:space="preserve"> a také analyzovala interní data </w:t>
            </w:r>
            <w:proofErr w:type="spellStart"/>
            <w:r w:rsidR="00F04701" w:rsidRPr="00B949DD">
              <w:rPr>
                <w:rFonts w:cstheme="minorHAnsi"/>
              </w:rPr>
              <w:t>MěÚ</w:t>
            </w:r>
            <w:proofErr w:type="spellEnd"/>
            <w:r w:rsidR="00F04701" w:rsidRPr="00B949DD">
              <w:rPr>
                <w:rFonts w:cstheme="minorHAnsi"/>
              </w:rPr>
              <w:t xml:space="preserve">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9D25FB5" w:rsidR="000E094A" w:rsidRDefault="00B949D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66478" w14:textId="3A1B5EEF" w:rsidR="000E094A" w:rsidRPr="00B949DD" w:rsidRDefault="00AE7C0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949DD">
              <w:rPr>
                <w:rFonts w:cstheme="minorHAnsi"/>
              </w:rPr>
              <w:t xml:space="preserve">Navazující část však nabízí správný přístup od identifikace problému, přes </w:t>
            </w:r>
            <w:r w:rsidR="00B949DD" w:rsidRPr="00B949DD">
              <w:rPr>
                <w:rFonts w:cstheme="minorHAnsi"/>
              </w:rPr>
              <w:t xml:space="preserve">uplatnění teoretických poznatků až pod </w:t>
            </w:r>
            <w:r w:rsidRPr="00B949DD">
              <w:rPr>
                <w:rFonts w:cstheme="minorHAnsi"/>
              </w:rPr>
              <w:t xml:space="preserve">design </w:t>
            </w:r>
            <w:r w:rsidR="00B949DD" w:rsidRPr="00B949DD">
              <w:rPr>
                <w:rFonts w:cstheme="minorHAnsi"/>
              </w:rPr>
              <w:t xml:space="preserve">výsledné intervence. Argumentačně je také podloženo, proč se studentka zabývá právě tématem vyrozumění o výši nedoplatků vůči městu.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FB7DBD7" w:rsidR="000E094A" w:rsidRDefault="00B949D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B2FA6" w14:textId="2A77C11A" w:rsidR="000E094A" w:rsidRPr="000E094A" w:rsidRDefault="00B949D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A1511">
              <w:rPr>
                <w:rFonts w:cstheme="minorHAnsi"/>
              </w:rPr>
              <w:t>Z pohledu formální úrovně splňuje očekávání</w:t>
            </w:r>
            <w:r>
              <w:rPr>
                <w:rFonts w:cstheme="minorHAnsi"/>
              </w:rPr>
              <w:t xml:space="preserve"> kladená na </w:t>
            </w:r>
            <w:r w:rsidR="0075393B">
              <w:rPr>
                <w:rFonts w:cstheme="minorHAnsi"/>
              </w:rPr>
              <w:t>bakalářskou</w:t>
            </w:r>
            <w:r>
              <w:rPr>
                <w:rFonts w:cstheme="minorHAnsi"/>
              </w:rPr>
              <w:t xml:space="preserve"> práci, vytknout lze snad jen dílčí nepřesnosti v odborné terminologii.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741119C" w:rsidR="009C7318" w:rsidRDefault="004876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B949DD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1590FB62" w:rsidR="00B949DD" w:rsidRPr="000E094A" w:rsidRDefault="00B949DD" w:rsidP="00B949D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Práce se věnuje originálnímu a málo probádanému behaviorální ekonomie na úrovni místních samospráv. Oceňme i těsnou spolupráci s městem Uherský Brod. Práce má potenciálně zajímavé přínosy i pro aplikační praxi. 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687C7ED8" w:rsidR="009C7318" w:rsidRDefault="00B949D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Jaká další témata/problémové oblasti na úrovní místních samospráv mají potenciál pro uplatnění poznatků z behaviorální ekonomie? </w:t>
      </w:r>
    </w:p>
    <w:p w14:paraId="1991DEDB" w14:textId="20B32655" w:rsidR="005C4ACA" w:rsidRPr="005C4ACA" w:rsidRDefault="0048760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 vnímáte jako největší bariéry zavedení Vámi navrženého opatření do praxe města?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3ADAC9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9608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9608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DEB0AB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9608A">
            <w:rPr>
              <w:rFonts w:cstheme="minorHAnsi"/>
            </w:rPr>
            <w:t>02.06.2022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C43C6" w14:textId="77777777" w:rsidR="00C76359" w:rsidRDefault="00C76359" w:rsidP="00A40E93">
      <w:pPr>
        <w:spacing w:after="0" w:line="240" w:lineRule="auto"/>
      </w:pPr>
      <w:r>
        <w:separator/>
      </w:r>
    </w:p>
  </w:endnote>
  <w:endnote w:type="continuationSeparator" w:id="0">
    <w:p w14:paraId="21B44990" w14:textId="77777777" w:rsidR="00C76359" w:rsidRDefault="00C7635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98234" w14:textId="77777777" w:rsidR="00C76359" w:rsidRDefault="00C76359" w:rsidP="00A40E93">
      <w:pPr>
        <w:spacing w:after="0" w:line="240" w:lineRule="auto"/>
      </w:pPr>
      <w:r>
        <w:separator/>
      </w:r>
    </w:p>
  </w:footnote>
  <w:footnote w:type="continuationSeparator" w:id="0">
    <w:p w14:paraId="4B44954A" w14:textId="77777777" w:rsidR="00C76359" w:rsidRDefault="00C7635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25BF3"/>
    <w:rsid w:val="00072FC7"/>
    <w:rsid w:val="00073FD0"/>
    <w:rsid w:val="000E094A"/>
    <w:rsid w:val="00125965"/>
    <w:rsid w:val="00160D77"/>
    <w:rsid w:val="0024258E"/>
    <w:rsid w:val="0029651C"/>
    <w:rsid w:val="00487602"/>
    <w:rsid w:val="004D378C"/>
    <w:rsid w:val="00511C02"/>
    <w:rsid w:val="005A3B4A"/>
    <w:rsid w:val="005C4ACA"/>
    <w:rsid w:val="0067082B"/>
    <w:rsid w:val="00694399"/>
    <w:rsid w:val="0073639B"/>
    <w:rsid w:val="0075393B"/>
    <w:rsid w:val="007553A6"/>
    <w:rsid w:val="0079608A"/>
    <w:rsid w:val="0085398A"/>
    <w:rsid w:val="008B781B"/>
    <w:rsid w:val="00974EA2"/>
    <w:rsid w:val="00987B93"/>
    <w:rsid w:val="009C322A"/>
    <w:rsid w:val="009C7318"/>
    <w:rsid w:val="00A40E93"/>
    <w:rsid w:val="00A7527E"/>
    <w:rsid w:val="00AE7C04"/>
    <w:rsid w:val="00B14451"/>
    <w:rsid w:val="00B949DD"/>
    <w:rsid w:val="00BA16DD"/>
    <w:rsid w:val="00C76359"/>
    <w:rsid w:val="00CA34A9"/>
    <w:rsid w:val="00CD12C3"/>
    <w:rsid w:val="00CE55BD"/>
    <w:rsid w:val="00DC7D52"/>
    <w:rsid w:val="00E22423"/>
    <w:rsid w:val="00E7633F"/>
    <w:rsid w:val="00EF1720"/>
    <w:rsid w:val="00F04701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700094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510546"/>
    <w:rsid w:val="005E083B"/>
    <w:rsid w:val="00700094"/>
    <w:rsid w:val="0076150E"/>
    <w:rsid w:val="009279BA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2760fc6-0594-407e-87c6-5506db99eec0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36966-92BA-420A-99DE-AA870F539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2022-06-06T08:04:00Z</dcterms:created>
  <dcterms:modified xsi:type="dcterms:W3CDTF">2022-06-06T08:04:00Z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