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C6ED1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2360">
        <w:rPr>
          <w:rFonts w:asciiTheme="minorHAnsi" w:hAnsiTheme="minorHAnsi" w:cstheme="minorHAnsi"/>
          <w:sz w:val="22"/>
          <w:szCs w:val="22"/>
        </w:rPr>
        <w:t xml:space="preserve">Bc. Andrea </w:t>
      </w:r>
      <w:proofErr w:type="spellStart"/>
      <w:r w:rsidR="00BE2360">
        <w:rPr>
          <w:rFonts w:asciiTheme="minorHAnsi" w:hAnsiTheme="minorHAnsi" w:cstheme="minorHAnsi"/>
          <w:sz w:val="22"/>
          <w:szCs w:val="22"/>
        </w:rPr>
        <w:t>Klaudová</w:t>
      </w:r>
      <w:proofErr w:type="spellEnd"/>
    </w:p>
    <w:p w14:paraId="00D6BB86" w14:textId="0BE0174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97D81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37DEA32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E2360">
        <w:rPr>
          <w:rFonts w:cstheme="minorHAnsi"/>
        </w:rPr>
        <w:t>Zhodnocení a návrh na zlepšení hospodaření vybrané obce</w:t>
      </w:r>
    </w:p>
    <w:p w14:paraId="35028D0F" w14:textId="1B288B7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7D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2DFF46" w:rsidR="000E094A" w:rsidRDefault="00397D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767BFB6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9134B9" w14:textId="19ECD29D" w:rsidR="00583B5B" w:rsidRDefault="00583B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srozumitelně v kapitole Cíle a metody zpracování práce, v abstraktu se formulace odchyluje od zadání práce. Není dostatečně popsána metodika stanovení střednědobého výhledu obce.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00FFEF" w:rsidR="000E094A" w:rsidRDefault="00583B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9A6CA0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A0CE07" w14:textId="7CA16D72" w:rsidR="00397D81" w:rsidRPr="000E094A" w:rsidRDefault="00583B5B" w:rsidP="00583B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poměrně obsáhlá a obsahuje dost nerelevantních informací (např. o finanční analýze podniku či municipální firmy). Autorka téměř nepracuje s aktuální legislativou, což se místy negativně odráží na zastaralosti použitých informací převzatých z knižních zdrojů. V některých pasážích zcela chybí odkazy na zdroje (např. kap. 3.2, kap. 4). Ne vždy jsou zahraniční zdroje použity trefně (str. 16).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2C3183" w:rsidR="000E094A" w:rsidRDefault="00583B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B9B457" w14:textId="6ED129F8" w:rsidR="00583B5B" w:rsidRDefault="00583B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detailně a poskytuje dostatek informací o vývoji hospodaření obce. </w:t>
            </w:r>
          </w:p>
          <w:p w14:paraId="6F5206FA" w14:textId="77777777" w:rsidR="00583B5B" w:rsidRDefault="00583B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A0E678" w:rsidR="000E094A" w:rsidRDefault="00710E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1DCDB1E" w:rsidR="000E094A" w:rsidRPr="000E094A" w:rsidRDefault="005044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usiluje o sestavení střednědobého výhledu tak, aby napomohl zlepšit hospodaření obce. Není však zřejmý důvod tohoto úsilí, neboť ke stávajícímu střednědobému výhledu se kriticky nevyjadřuje. Střednědobý výhled je očištěn o kapitálové příjmy a výdaje a investiční dotace, zabývá se tedy prakticky jen provozní částí rozpočtu, a je p</w:t>
            </w:r>
            <w:r w:rsidR="00801781">
              <w:rPr>
                <w:rFonts w:cstheme="minorHAnsi"/>
              </w:rPr>
              <w:t>ouze p</w:t>
            </w:r>
            <w:r>
              <w:rPr>
                <w:rFonts w:cstheme="minorHAnsi"/>
              </w:rPr>
              <w:t xml:space="preserve">rodloužen o 3 roky. Při sestavování výhledu nejsou dostatečně (místy vůbec) vysvětleny postupy a kritéria, které autorka zvolila pro výpočet očekávaných příjmů a výdajů v budoucnu (např. růst daňových příjmů o cca </w:t>
            </w:r>
            <w:proofErr w:type="gramStart"/>
            <w:r>
              <w:rPr>
                <w:rFonts w:cstheme="minorHAnsi"/>
              </w:rPr>
              <w:t>3%</w:t>
            </w:r>
            <w:proofErr w:type="gramEnd"/>
            <w:r>
              <w:rPr>
                <w:rFonts w:cstheme="minorHAnsi"/>
              </w:rPr>
              <w:t xml:space="preserve">, běžné výdaje </w:t>
            </w:r>
            <w:r w:rsidR="00801781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1-5% ad.). V závěru autorka vybírá nový úvěr, který ovlivní hospodaření obce na dalších 15 let, ovšem bez bližšího účelového určení (rekonstrukce sportovní haly?), což nezapadá do kontextu sestavovaného střednědobého výhledu</w:t>
            </w:r>
            <w:r w:rsidR="008B63A3">
              <w:rPr>
                <w:rFonts w:cstheme="minorHAnsi"/>
              </w:rPr>
              <w:t xml:space="preserve"> (kde s tímto úvěrem ani nepočítá).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0F290B" w:rsidR="000E094A" w:rsidRDefault="004E3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4C33F41" w:rsidR="000E094A" w:rsidRPr="000E094A" w:rsidRDefault="00710ECF" w:rsidP="008017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pohledu </w:t>
            </w:r>
            <w:r w:rsidR="008B63A3">
              <w:rPr>
                <w:rFonts w:cstheme="minorHAnsi"/>
              </w:rPr>
              <w:t>by textu prospělo vhodnější strukturování do kapitol a podkapitol. V práci jsou nadužívány číslované kapitoly, které mají velmi krátký rozsah, a zároveň se zde nachází řada nečíslovaných nadpisů. V teoretické i praktické části by bylo vhodné zlepšit práci se zdroji, zejména v teoretické části se nachází pasáže zcela bez odkazu na použitý zdroj.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D68506" w:rsidR="009C7318" w:rsidRDefault="00C320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47620A4" w:rsidR="00D6308A" w:rsidRPr="000E094A" w:rsidRDefault="008B63A3" w:rsidP="008B63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Po prostudování práce není čtenáři jasné, jak by mohl uvedený střednědobý výhled zlepšit hospodaření dané obce, </w:t>
            </w:r>
            <w:r w:rsidR="00D37DC1">
              <w:rPr>
                <w:rFonts w:cstheme="minorHAnsi"/>
              </w:rPr>
              <w:t xml:space="preserve">navíc </w:t>
            </w:r>
            <w:r>
              <w:rPr>
                <w:rFonts w:cstheme="minorHAnsi"/>
              </w:rPr>
              <w:t>když není jednoznačně zřejmá metodika, jak autorka postupovala. Zároveň nejsou uvedeny plánované investice (pouze je konstatováno, že se budou hradit z rezervy na investiční výdaje, která je zahrnuta do běžných výdajů, z dotací a dalších – ve výhledu nulových – položek). Střednědobý výhled se tedy zaměřuje pouze na provozní část, což zcela jistě nedává komplexní obrázek o plánech obce v oblasti hospodaření v následujících letech.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F9FE249" w14:textId="77777777" w:rsidR="00801781" w:rsidRDefault="00C911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u položky daňových příjmů zvolila indexaci v podobě cca 3% nárůstu ročně?</w:t>
      </w:r>
    </w:p>
    <w:p w14:paraId="3E48483E" w14:textId="77777777" w:rsidR="00801781" w:rsidRDefault="008017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prosím, jaké nedostatky jste vytýkala stávajícímu střednědobému výhledu a jak jste jej vylepšila. Jaká je vypovídající hodnota Vámi představeného střednědobého výhledu pro veřejnost (verze v Příloze II)</w:t>
      </w:r>
      <w:bookmarkStart w:id="1" w:name="_GoBack"/>
      <w:bookmarkEnd w:id="1"/>
      <w:r>
        <w:rPr>
          <w:rFonts w:cstheme="minorHAnsi"/>
        </w:rPr>
        <w:t>?</w:t>
      </w:r>
    </w:p>
    <w:p w14:paraId="3128B4D1" w14:textId="46892471" w:rsidR="0085398A" w:rsidRPr="00801781" w:rsidRDefault="0080178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 pojem „municipální firma“ a uveďte, proč jste věnovala tomuto pojmu pozornost v kapitole 7.5?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A96A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2BA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2B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8DA1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7DC1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bAwNbcwtDQyMbNU0lEKTi0uzszPAykwrgUAY0g+RCwAAAA="/>
  </w:docVars>
  <w:rsids>
    <w:rsidRoot w:val="00BA16DD"/>
    <w:rsid w:val="000C0458"/>
    <w:rsid w:val="000E094A"/>
    <w:rsid w:val="00112BAD"/>
    <w:rsid w:val="00144F5B"/>
    <w:rsid w:val="0024258E"/>
    <w:rsid w:val="0029651C"/>
    <w:rsid w:val="002C5ED6"/>
    <w:rsid w:val="00397D81"/>
    <w:rsid w:val="004D378C"/>
    <w:rsid w:val="004E3D0A"/>
    <w:rsid w:val="005044F3"/>
    <w:rsid w:val="00583B5B"/>
    <w:rsid w:val="005C4ACA"/>
    <w:rsid w:val="0067082B"/>
    <w:rsid w:val="00694399"/>
    <w:rsid w:val="00710ECF"/>
    <w:rsid w:val="0073639B"/>
    <w:rsid w:val="007539AC"/>
    <w:rsid w:val="007553A6"/>
    <w:rsid w:val="007E17F3"/>
    <w:rsid w:val="00801781"/>
    <w:rsid w:val="0085398A"/>
    <w:rsid w:val="008B63A3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BE2360"/>
    <w:rsid w:val="00C07863"/>
    <w:rsid w:val="00C320E6"/>
    <w:rsid w:val="00C91116"/>
    <w:rsid w:val="00CA34A9"/>
    <w:rsid w:val="00CD12C3"/>
    <w:rsid w:val="00D37DC1"/>
    <w:rsid w:val="00D6308A"/>
    <w:rsid w:val="00DC7D52"/>
    <w:rsid w:val="00E22423"/>
    <w:rsid w:val="00EF1720"/>
    <w:rsid w:val="00F00C5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d15c0d2-593a-4097-9533-3285f80f41a1"/>
    <ds:schemaRef ds:uri="http://schemas.microsoft.com/office/2006/metadata/properties"/>
    <ds:schemaRef ds:uri="http://schemas.microsoft.com/office/infopath/2007/PartnerControls"/>
    <ds:schemaRef ds:uri="c8a432d0-6a18-4b4e-b941-c41239099d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C172A8-091E-4953-A734-3DD72C618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2022-03-14T11:55:00Z</cp:lastPrinted>
  <dcterms:created xsi:type="dcterms:W3CDTF">2022-05-16T11:05:00Z</dcterms:created>
  <dcterms:modified xsi:type="dcterms:W3CDTF">2022-05-16T11:59:00Z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