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5719C014"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715BB">
        <w:rPr>
          <w:rFonts w:asciiTheme="minorHAnsi" w:hAnsiTheme="minorHAnsi" w:cstheme="minorHAnsi"/>
          <w:sz w:val="22"/>
          <w:szCs w:val="22"/>
        </w:rPr>
        <w:t>Zuzana Miková</w:t>
      </w:r>
      <w:bookmarkStart w:id="0" w:name="_GoBack"/>
      <w:bookmarkEnd w:id="0"/>
    </w:p>
    <w:p w14:paraId="01DAD7B2" w14:textId="18E77B8A"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B528CB">
        <w:rPr>
          <w:rFonts w:asciiTheme="minorHAnsi" w:hAnsiTheme="minorHAnsi" w:cstheme="minorHAnsi"/>
          <w:sz w:val="22"/>
          <w:szCs w:val="22"/>
        </w:rPr>
        <w:t>Ing. Ludmila Kozubíková, Ph.D.</w:t>
      </w:r>
    </w:p>
    <w:p w14:paraId="43917A2A" w14:textId="3C79A477"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B528CB">
        <w:rPr>
          <w:rFonts w:cstheme="minorHAnsi"/>
        </w:rPr>
        <w:t xml:space="preserve">Analýza nákladů a jejich řízení ve </w:t>
      </w:r>
      <w:r w:rsidR="00D3629A">
        <w:rPr>
          <w:rFonts w:cstheme="minorHAnsi"/>
        </w:rPr>
        <w:t xml:space="preserve">vybrané </w:t>
      </w:r>
      <w:r w:rsidR="00B528CB">
        <w:rPr>
          <w:rFonts w:cstheme="minorHAnsi"/>
        </w:rPr>
        <w:t>společnosti</w:t>
      </w:r>
    </w:p>
    <w:p w14:paraId="3F08876F" w14:textId="3BC3D0BB"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528CB">
            <w:rPr>
              <w:rFonts w:asciiTheme="minorHAnsi" w:hAnsiTheme="minorHAnsi" w:cstheme="minorHAnsi"/>
              <w:sz w:val="22"/>
              <w:szCs w:val="22"/>
            </w:rPr>
            <w:t>2021/2022</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9CD08BD">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D1B211F" w:rsidR="000E094A" w:rsidRDefault="002175FB" w:rsidP="00694399">
                <w:pPr>
                  <w:tabs>
                    <w:tab w:val="right" w:pos="8789"/>
                  </w:tabs>
                  <w:jc w:val="center"/>
                  <w:rPr>
                    <w:rFonts w:cstheme="minorHAnsi"/>
                    <w:b/>
                  </w:rPr>
                </w:pPr>
                <w:r>
                  <w:rPr>
                    <w:rFonts w:cstheme="minorHAnsi"/>
                    <w:b/>
                  </w:rPr>
                  <w:t>B</w:t>
                </w:r>
              </w:p>
            </w:tc>
          </w:sdtContent>
        </w:sdt>
      </w:tr>
      <w:tr w:rsidR="000E094A" w14:paraId="21BAF8BE" w14:textId="77777777" w:rsidTr="09CD08BD">
        <w:tc>
          <w:tcPr>
            <w:tcW w:w="10475" w:type="dxa"/>
            <w:gridSpan w:val="2"/>
            <w:tcBorders>
              <w:top w:val="single" w:sz="12" w:space="0" w:color="auto"/>
              <w:left w:val="single" w:sz="12" w:space="0" w:color="auto"/>
              <w:bottom w:val="single" w:sz="12" w:space="0" w:color="auto"/>
              <w:right w:val="single" w:sz="12" w:space="0" w:color="auto"/>
            </w:tcBorders>
          </w:tcPr>
          <w:p w14:paraId="3EC9FA10" w14:textId="032E9165" w:rsidR="002175FB" w:rsidRDefault="002175FB" w:rsidP="09CD08BD">
            <w:pPr>
              <w:tabs>
                <w:tab w:val="right" w:pos="8789"/>
              </w:tabs>
              <w:jc w:val="both"/>
              <w:rPr>
                <w:i/>
                <w:iCs/>
                <w:sz w:val="20"/>
                <w:szCs w:val="20"/>
              </w:rPr>
            </w:pPr>
            <w:r w:rsidRPr="09CD08BD">
              <w:rPr>
                <w:i/>
                <w:iCs/>
                <w:sz w:val="20"/>
                <w:szCs w:val="20"/>
              </w:rPr>
              <w:t>Hlavní cíl práce spočívající v analýze nákladů vybrané společnosti v letech 2017-2020 byl v kapitole Cíle a metody práce jasně formulovaný. Kapitola obsahuje i vymezení metod, které byly v práci použity, a to v rozdělení na metody použité v teoretické části a praktické části práce. Zvolené metody (literární rešerše, horizontální, vertikální analýza nákladů, výnosů, různé metody sestavení nákladových funkcí, výpočet bodu zvratu) byly pro naplnění cíle práce vhodně zvoleny.</w:t>
            </w:r>
          </w:p>
          <w:p w14:paraId="7ED3E311" w14:textId="075A4075" w:rsidR="000E094A" w:rsidRPr="000E094A" w:rsidRDefault="000E094A" w:rsidP="09CD08BD">
            <w:pPr>
              <w:tabs>
                <w:tab w:val="right" w:pos="8789"/>
              </w:tabs>
              <w:jc w:val="both"/>
              <w:rPr>
                <w:i/>
                <w:iCs/>
                <w:sz w:val="20"/>
                <w:szCs w:val="20"/>
              </w:rPr>
            </w:pPr>
          </w:p>
        </w:tc>
      </w:tr>
      <w:tr w:rsidR="000E094A" w14:paraId="085D0199" w14:textId="77777777" w:rsidTr="09CD08BD">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E7F853D" w:rsidR="000E094A" w:rsidRDefault="001D0C29" w:rsidP="00694399">
                <w:pPr>
                  <w:tabs>
                    <w:tab w:val="right" w:pos="8789"/>
                  </w:tabs>
                  <w:jc w:val="center"/>
                  <w:rPr>
                    <w:rFonts w:cstheme="minorHAnsi"/>
                    <w:b/>
                  </w:rPr>
                </w:pPr>
                <w:r>
                  <w:rPr>
                    <w:rFonts w:cstheme="minorHAnsi"/>
                    <w:b/>
                  </w:rPr>
                  <w:t>C</w:t>
                </w:r>
              </w:p>
            </w:tc>
          </w:sdtContent>
        </w:sdt>
      </w:tr>
      <w:tr w:rsidR="000E094A" w14:paraId="7CB1743A" w14:textId="77777777" w:rsidTr="09CD08BD">
        <w:tc>
          <w:tcPr>
            <w:tcW w:w="10475" w:type="dxa"/>
            <w:gridSpan w:val="2"/>
            <w:tcBorders>
              <w:top w:val="single" w:sz="12" w:space="0" w:color="auto"/>
              <w:left w:val="single" w:sz="12" w:space="0" w:color="auto"/>
              <w:bottom w:val="single" w:sz="12" w:space="0" w:color="auto"/>
              <w:right w:val="single" w:sz="12" w:space="0" w:color="auto"/>
            </w:tcBorders>
          </w:tcPr>
          <w:p w14:paraId="6E68996D" w14:textId="5E6D1B64" w:rsidR="00946DB1" w:rsidRDefault="00946DB1" w:rsidP="008B781B">
            <w:pPr>
              <w:tabs>
                <w:tab w:val="right" w:pos="8789"/>
              </w:tabs>
              <w:jc w:val="both"/>
              <w:rPr>
                <w:rFonts w:cstheme="minorHAnsi"/>
                <w:i/>
                <w:sz w:val="20"/>
              </w:rPr>
            </w:pPr>
            <w:r>
              <w:rPr>
                <w:rFonts w:cstheme="minorHAnsi"/>
                <w:i/>
                <w:sz w:val="20"/>
              </w:rPr>
              <w:t>V práci byly použity</w:t>
            </w:r>
            <w:r w:rsidR="00646588">
              <w:rPr>
                <w:rFonts w:cstheme="minorHAnsi"/>
                <w:i/>
                <w:sz w:val="20"/>
              </w:rPr>
              <w:t xml:space="preserve"> v převážné míře</w:t>
            </w:r>
            <w:r>
              <w:rPr>
                <w:rFonts w:cstheme="minorHAnsi"/>
                <w:i/>
                <w:sz w:val="20"/>
              </w:rPr>
              <w:t xml:space="preserve"> </w:t>
            </w:r>
            <w:r w:rsidR="00646588">
              <w:rPr>
                <w:rFonts w:cstheme="minorHAnsi"/>
                <w:i/>
                <w:sz w:val="20"/>
              </w:rPr>
              <w:t>aktuální zdroje, které byly v seznamu zdrojů i textu citovány podle požadované normy</w:t>
            </w:r>
            <w:r w:rsidR="0078603A">
              <w:rPr>
                <w:rFonts w:cstheme="minorHAnsi"/>
                <w:i/>
                <w:sz w:val="20"/>
              </w:rPr>
              <w:t xml:space="preserve"> s výjimkou interních materiálů společnosti</w:t>
            </w:r>
            <w:r w:rsidR="00641A78">
              <w:rPr>
                <w:rFonts w:cstheme="minorHAnsi"/>
                <w:i/>
                <w:sz w:val="20"/>
              </w:rPr>
              <w:t xml:space="preserve"> v seznamu</w:t>
            </w:r>
            <w:r w:rsidR="0078603A">
              <w:rPr>
                <w:rFonts w:cstheme="minorHAnsi"/>
                <w:i/>
                <w:sz w:val="20"/>
              </w:rPr>
              <w:t>, které by měly být uvedeny samostatně</w:t>
            </w:r>
            <w:r w:rsidR="00641A78">
              <w:rPr>
                <w:rFonts w:cstheme="minorHAnsi"/>
                <w:i/>
                <w:sz w:val="20"/>
              </w:rPr>
              <w:t xml:space="preserve"> a některých nesprávných citací v textu samotném</w:t>
            </w:r>
            <w:r w:rsidR="0078603A">
              <w:rPr>
                <w:rFonts w:cstheme="minorHAnsi"/>
                <w:i/>
                <w:sz w:val="20"/>
              </w:rPr>
              <w:t>.</w:t>
            </w:r>
            <w:r w:rsidR="00646588">
              <w:rPr>
                <w:rFonts w:cstheme="minorHAnsi"/>
                <w:i/>
                <w:sz w:val="20"/>
              </w:rPr>
              <w:t xml:space="preserve"> Zpracované teoretické poznatky odpovídají zaměření bakalářské práce. </w:t>
            </w:r>
            <w:r w:rsidR="001D0C29">
              <w:rPr>
                <w:rFonts w:cstheme="minorHAnsi"/>
                <w:i/>
                <w:sz w:val="20"/>
              </w:rPr>
              <w:t>Vzhledem k opakování vybraných zdrojů nelze provedenou literární rešerši považovat za kritickou.</w:t>
            </w:r>
          </w:p>
          <w:p w14:paraId="7B260597" w14:textId="42FA0BD3" w:rsidR="000E094A" w:rsidRPr="000E094A" w:rsidRDefault="000E094A" w:rsidP="09CD08BD">
            <w:pPr>
              <w:tabs>
                <w:tab w:val="right" w:pos="8789"/>
              </w:tabs>
              <w:jc w:val="both"/>
              <w:rPr>
                <w:i/>
                <w:iCs/>
                <w:sz w:val="20"/>
                <w:szCs w:val="20"/>
              </w:rPr>
            </w:pPr>
          </w:p>
        </w:tc>
      </w:tr>
      <w:tr w:rsidR="000E094A" w14:paraId="7CC523A4" w14:textId="77777777" w:rsidTr="09CD08BD">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DD3A992" w:rsidR="000E094A" w:rsidRDefault="00D554D2" w:rsidP="00694399">
                <w:pPr>
                  <w:tabs>
                    <w:tab w:val="right" w:pos="8789"/>
                  </w:tabs>
                  <w:jc w:val="center"/>
                  <w:rPr>
                    <w:rFonts w:cstheme="minorHAnsi"/>
                    <w:b/>
                  </w:rPr>
                </w:pPr>
                <w:r>
                  <w:rPr>
                    <w:rFonts w:cstheme="minorHAnsi"/>
                    <w:b/>
                  </w:rPr>
                  <w:t>D</w:t>
                </w:r>
              </w:p>
            </w:tc>
          </w:sdtContent>
        </w:sdt>
      </w:tr>
      <w:tr w:rsidR="000E094A" w:rsidRPr="000E094A" w14:paraId="63674396" w14:textId="77777777" w:rsidTr="09CD08BD">
        <w:tc>
          <w:tcPr>
            <w:tcW w:w="10475" w:type="dxa"/>
            <w:gridSpan w:val="2"/>
            <w:tcBorders>
              <w:top w:val="single" w:sz="12" w:space="0" w:color="auto"/>
              <w:left w:val="single" w:sz="12" w:space="0" w:color="auto"/>
              <w:bottom w:val="single" w:sz="12" w:space="0" w:color="auto"/>
              <w:right w:val="single" w:sz="12" w:space="0" w:color="auto"/>
            </w:tcBorders>
          </w:tcPr>
          <w:p w14:paraId="0546CC4F" w14:textId="4FBD5091" w:rsidR="00191D7B" w:rsidRDefault="00191D7B" w:rsidP="09CD08BD">
            <w:pPr>
              <w:tabs>
                <w:tab w:val="right" w:pos="8789"/>
              </w:tabs>
              <w:jc w:val="both"/>
              <w:rPr>
                <w:i/>
                <w:iCs/>
                <w:sz w:val="20"/>
                <w:szCs w:val="20"/>
              </w:rPr>
            </w:pPr>
            <w:r w:rsidRPr="09CD08BD">
              <w:rPr>
                <w:i/>
                <w:iCs/>
                <w:sz w:val="20"/>
                <w:szCs w:val="20"/>
              </w:rPr>
              <w:t xml:space="preserve">Analytická část </w:t>
            </w:r>
            <w:r w:rsidR="00E23542" w:rsidRPr="09CD08BD">
              <w:rPr>
                <w:i/>
                <w:iCs/>
                <w:sz w:val="20"/>
                <w:szCs w:val="20"/>
              </w:rPr>
              <w:t>využívá</w:t>
            </w:r>
            <w:r w:rsidRPr="09CD08BD">
              <w:rPr>
                <w:i/>
                <w:iCs/>
                <w:sz w:val="20"/>
                <w:szCs w:val="20"/>
              </w:rPr>
              <w:t xml:space="preserve"> </w:t>
            </w:r>
            <w:r w:rsidR="00C86A3B" w:rsidRPr="09CD08BD">
              <w:rPr>
                <w:i/>
                <w:iCs/>
                <w:sz w:val="20"/>
                <w:szCs w:val="20"/>
              </w:rPr>
              <w:t xml:space="preserve">vybrané </w:t>
            </w:r>
            <w:r w:rsidRPr="09CD08BD">
              <w:rPr>
                <w:i/>
                <w:iCs/>
                <w:sz w:val="20"/>
                <w:szCs w:val="20"/>
              </w:rPr>
              <w:t>teoretické poznatky</w:t>
            </w:r>
            <w:r w:rsidR="00E23542" w:rsidRPr="09CD08BD">
              <w:rPr>
                <w:i/>
                <w:iCs/>
                <w:sz w:val="20"/>
                <w:szCs w:val="20"/>
              </w:rPr>
              <w:t>, které</w:t>
            </w:r>
            <w:r w:rsidR="00C86A3B" w:rsidRPr="09CD08BD">
              <w:rPr>
                <w:i/>
                <w:iCs/>
                <w:sz w:val="20"/>
                <w:szCs w:val="20"/>
              </w:rPr>
              <w:t xml:space="preserve"> aplik</w:t>
            </w:r>
            <w:r w:rsidR="00F463E5" w:rsidRPr="09CD08BD">
              <w:rPr>
                <w:i/>
                <w:iCs/>
                <w:sz w:val="20"/>
                <w:szCs w:val="20"/>
              </w:rPr>
              <w:t>uje</w:t>
            </w:r>
            <w:r w:rsidR="00C86A3B" w:rsidRPr="09CD08BD">
              <w:rPr>
                <w:i/>
                <w:iCs/>
                <w:sz w:val="20"/>
                <w:szCs w:val="20"/>
              </w:rPr>
              <w:t xml:space="preserve"> na údaje představené společnosti v úvodu této části metodami horizontální a vertikální analýzy </w:t>
            </w:r>
            <w:r w:rsidR="00E23542" w:rsidRPr="09CD08BD">
              <w:rPr>
                <w:i/>
                <w:iCs/>
                <w:sz w:val="20"/>
                <w:szCs w:val="20"/>
              </w:rPr>
              <w:t xml:space="preserve">majetku, zdrojů, </w:t>
            </w:r>
            <w:r w:rsidR="00C86A3B" w:rsidRPr="09CD08BD">
              <w:rPr>
                <w:i/>
                <w:iCs/>
                <w:sz w:val="20"/>
                <w:szCs w:val="20"/>
              </w:rPr>
              <w:t xml:space="preserve">nákladů a výnosů v druhovém členění.  </w:t>
            </w:r>
            <w:r w:rsidR="00F463E5" w:rsidRPr="09CD08BD">
              <w:rPr>
                <w:i/>
                <w:iCs/>
                <w:sz w:val="20"/>
                <w:szCs w:val="20"/>
              </w:rPr>
              <w:t xml:space="preserve">Dále </w:t>
            </w:r>
            <w:r w:rsidR="00E23542" w:rsidRPr="09CD08BD">
              <w:rPr>
                <w:i/>
                <w:iCs/>
                <w:sz w:val="20"/>
                <w:szCs w:val="20"/>
              </w:rPr>
              <w:t xml:space="preserve">je zpracován přehled nákladů </w:t>
            </w:r>
            <w:r w:rsidR="00F463E5" w:rsidRPr="09CD08BD">
              <w:rPr>
                <w:i/>
                <w:iCs/>
                <w:sz w:val="20"/>
                <w:szCs w:val="20"/>
              </w:rPr>
              <w:t>z pohledu fixní a variabilní složky</w:t>
            </w:r>
            <w:r w:rsidR="00E23542" w:rsidRPr="09CD08BD">
              <w:rPr>
                <w:i/>
                <w:iCs/>
                <w:sz w:val="20"/>
                <w:szCs w:val="20"/>
              </w:rPr>
              <w:t xml:space="preserve">. Těmito výpočty lze získat </w:t>
            </w:r>
            <w:r w:rsidR="00F463E5" w:rsidRPr="09CD08BD">
              <w:rPr>
                <w:i/>
                <w:iCs/>
                <w:sz w:val="20"/>
                <w:szCs w:val="20"/>
              </w:rPr>
              <w:t xml:space="preserve">základní přehled </w:t>
            </w:r>
            <w:r w:rsidR="00E23542" w:rsidRPr="09CD08BD">
              <w:rPr>
                <w:i/>
                <w:iCs/>
                <w:sz w:val="20"/>
                <w:szCs w:val="20"/>
              </w:rPr>
              <w:t xml:space="preserve">o uvedených kategoriích </w:t>
            </w:r>
            <w:r w:rsidR="00F463E5" w:rsidRPr="09CD08BD">
              <w:rPr>
                <w:i/>
                <w:iCs/>
                <w:sz w:val="20"/>
                <w:szCs w:val="20"/>
              </w:rPr>
              <w:t>v letech 2017-2020. Výsledky jsou</w:t>
            </w:r>
            <w:r w:rsidR="00E23542" w:rsidRPr="09CD08BD">
              <w:rPr>
                <w:i/>
                <w:iCs/>
                <w:sz w:val="20"/>
                <w:szCs w:val="20"/>
              </w:rPr>
              <w:t xml:space="preserve"> doplněny tabulkami a grafy. Ve vztahu k použitým nástrojům nemám zásadní připomínky. Pokud jde o obsah, tak je nutno upozornit na nesoulad některých tvrzení týkajících se např. pohledu na vývoj hospodářského výsledku společnosti a hodnoty vlastního kapitálu</w:t>
            </w:r>
            <w:r w:rsidR="00D554D2" w:rsidRPr="09CD08BD">
              <w:rPr>
                <w:i/>
                <w:iCs/>
                <w:sz w:val="20"/>
                <w:szCs w:val="20"/>
              </w:rPr>
              <w:t>. Často je komentář také zaměřený pouze na reprodukci zjištěných výsledků bez hlubšího vysvětlení jejich příčin. Na potřebu systematizace postupu prací, obohacení popisného charakteru komentářů o vysvětlení příčin zjištěných stavů a trendů byla studentka upozorněna.</w:t>
            </w:r>
          </w:p>
          <w:p w14:paraId="303103B0" w14:textId="3DF74A56" w:rsidR="000E094A" w:rsidRPr="000E094A" w:rsidRDefault="000E094A" w:rsidP="09CD08BD">
            <w:pPr>
              <w:tabs>
                <w:tab w:val="right" w:pos="8789"/>
              </w:tabs>
              <w:jc w:val="both"/>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9CD08BD">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2205BF7" w:rsidR="000E094A" w:rsidRDefault="00D554D2" w:rsidP="00694399">
                <w:pPr>
                  <w:tabs>
                    <w:tab w:val="right" w:pos="8789"/>
                  </w:tabs>
                  <w:jc w:val="center"/>
                  <w:rPr>
                    <w:rFonts w:cstheme="minorHAnsi"/>
                    <w:b/>
                  </w:rPr>
                </w:pPr>
                <w:r>
                  <w:rPr>
                    <w:rFonts w:cstheme="minorHAnsi"/>
                    <w:b/>
                  </w:rPr>
                  <w:t>D</w:t>
                </w:r>
              </w:p>
            </w:tc>
          </w:sdtContent>
        </w:sdt>
      </w:tr>
      <w:tr w:rsidR="000E094A" w:rsidRPr="000E094A" w14:paraId="46D34A74" w14:textId="77777777" w:rsidTr="09CD08BD">
        <w:tc>
          <w:tcPr>
            <w:tcW w:w="10475" w:type="dxa"/>
            <w:gridSpan w:val="2"/>
            <w:tcBorders>
              <w:top w:val="single" w:sz="12" w:space="0" w:color="auto"/>
              <w:left w:val="single" w:sz="12" w:space="0" w:color="auto"/>
              <w:bottom w:val="single" w:sz="12" w:space="0" w:color="auto"/>
              <w:right w:val="single" w:sz="12" w:space="0" w:color="auto"/>
            </w:tcBorders>
          </w:tcPr>
          <w:p w14:paraId="58903442" w14:textId="108084B8" w:rsidR="007A0C57" w:rsidRDefault="4CA866F4" w:rsidP="09CD08BD">
            <w:pPr>
              <w:tabs>
                <w:tab w:val="right" w:pos="8789"/>
              </w:tabs>
              <w:jc w:val="both"/>
              <w:rPr>
                <w:i/>
                <w:iCs/>
                <w:sz w:val="20"/>
                <w:szCs w:val="20"/>
              </w:rPr>
            </w:pPr>
            <w:r w:rsidRPr="09CD08BD">
              <w:rPr>
                <w:i/>
                <w:iCs/>
                <w:sz w:val="20"/>
                <w:szCs w:val="20"/>
              </w:rPr>
              <w:t>Praktická část navazuje na stávající rozčlenění nákladů z hlediska objemu výroby a pokračuje sestavením</w:t>
            </w:r>
            <w:r w:rsidR="2D9A6151" w:rsidRPr="09CD08BD">
              <w:rPr>
                <w:i/>
                <w:iCs/>
                <w:sz w:val="20"/>
                <w:szCs w:val="20"/>
              </w:rPr>
              <w:t xml:space="preserve"> krátkodobých</w:t>
            </w:r>
            <w:r w:rsidRPr="09CD08BD">
              <w:rPr>
                <w:i/>
                <w:iCs/>
                <w:sz w:val="20"/>
                <w:szCs w:val="20"/>
              </w:rPr>
              <w:t xml:space="preserve"> nákladových funkcí</w:t>
            </w:r>
            <w:r w:rsidR="2D9A6151" w:rsidRPr="09CD08BD">
              <w:rPr>
                <w:i/>
                <w:iCs/>
                <w:sz w:val="20"/>
                <w:szCs w:val="20"/>
              </w:rPr>
              <w:t xml:space="preserve"> klasifikační</w:t>
            </w:r>
            <w:r w:rsidRPr="09CD08BD">
              <w:rPr>
                <w:i/>
                <w:iCs/>
                <w:sz w:val="20"/>
                <w:szCs w:val="20"/>
              </w:rPr>
              <w:t xml:space="preserve"> metodou</w:t>
            </w:r>
            <w:r w:rsidR="2D9A6151" w:rsidRPr="09CD08BD">
              <w:rPr>
                <w:i/>
                <w:iCs/>
                <w:sz w:val="20"/>
                <w:szCs w:val="20"/>
              </w:rPr>
              <w:t>, metodou</w:t>
            </w:r>
            <w:r w:rsidRPr="09CD08BD">
              <w:rPr>
                <w:i/>
                <w:iCs/>
                <w:sz w:val="20"/>
                <w:szCs w:val="20"/>
              </w:rPr>
              <w:t xml:space="preserve"> dvou období a regresní analýzou. </w:t>
            </w:r>
            <w:r w:rsidR="470584FD" w:rsidRPr="09CD08BD">
              <w:rPr>
                <w:i/>
                <w:iCs/>
                <w:sz w:val="20"/>
                <w:szCs w:val="20"/>
              </w:rPr>
              <w:t xml:space="preserve">Výsledky jsou v závěru modelování nákladů srovnány a použity pro výpočty bodu zvratu v hodnocených letech. </w:t>
            </w:r>
            <w:r w:rsidR="00641A78" w:rsidRPr="09CD08BD">
              <w:rPr>
                <w:i/>
                <w:iCs/>
                <w:sz w:val="20"/>
                <w:szCs w:val="20"/>
              </w:rPr>
              <w:t xml:space="preserve">Stejně jako v analytické části, tak i část řešící, zejména navrhovaná doporučení, by vyžadovaly hlubší </w:t>
            </w:r>
            <w:proofErr w:type="spellStart"/>
            <w:r w:rsidR="00641A78" w:rsidRPr="09CD08BD">
              <w:rPr>
                <w:i/>
                <w:iCs/>
                <w:sz w:val="20"/>
                <w:szCs w:val="20"/>
              </w:rPr>
              <w:t>dovysvětlení</w:t>
            </w:r>
            <w:proofErr w:type="spellEnd"/>
            <w:r w:rsidR="00641A78" w:rsidRPr="09CD08BD">
              <w:rPr>
                <w:i/>
                <w:iCs/>
                <w:sz w:val="20"/>
                <w:szCs w:val="20"/>
              </w:rPr>
              <w:t xml:space="preserve"> a dopracování. Není možné problémy zužovat pouze na jednu příčinu, kterou je krize spojená s Covid-19.</w:t>
            </w:r>
          </w:p>
          <w:p w14:paraId="452B2F73" w14:textId="60EB68D1" w:rsidR="004D378C" w:rsidRPr="008B781B" w:rsidRDefault="004D378C" w:rsidP="004D378C">
            <w:pPr>
              <w:tabs>
                <w:tab w:val="right" w:pos="8789"/>
              </w:tabs>
              <w:jc w:val="both"/>
              <w:rPr>
                <w:rFonts w:cstheme="minorHAnsi"/>
                <w:i/>
                <w:sz w:val="20"/>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9CD08BD">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87B4340" w:rsidR="000E094A" w:rsidRDefault="00EB308F" w:rsidP="00694399">
                <w:pPr>
                  <w:tabs>
                    <w:tab w:val="right" w:pos="8789"/>
                  </w:tabs>
                  <w:jc w:val="center"/>
                  <w:rPr>
                    <w:rFonts w:cstheme="minorHAnsi"/>
                    <w:b/>
                  </w:rPr>
                </w:pPr>
                <w:r>
                  <w:rPr>
                    <w:rFonts w:cstheme="minorHAnsi"/>
                    <w:b/>
                  </w:rPr>
                  <w:t>D</w:t>
                </w:r>
              </w:p>
            </w:tc>
          </w:sdtContent>
        </w:sdt>
      </w:tr>
      <w:tr w:rsidR="000E094A" w:rsidRPr="000E094A" w14:paraId="06250AFF" w14:textId="77777777" w:rsidTr="09CD08BD">
        <w:tc>
          <w:tcPr>
            <w:tcW w:w="10475" w:type="dxa"/>
            <w:gridSpan w:val="2"/>
            <w:tcBorders>
              <w:top w:val="single" w:sz="12" w:space="0" w:color="auto"/>
              <w:left w:val="single" w:sz="12" w:space="0" w:color="auto"/>
              <w:bottom w:val="single" w:sz="12" w:space="0" w:color="auto"/>
              <w:right w:val="single" w:sz="12" w:space="0" w:color="auto"/>
            </w:tcBorders>
          </w:tcPr>
          <w:p w14:paraId="03790216" w14:textId="3699EA47" w:rsidR="00266966" w:rsidRDefault="1BE3B61C" w:rsidP="09CD08BD">
            <w:pPr>
              <w:tabs>
                <w:tab w:val="right" w:pos="8789"/>
              </w:tabs>
              <w:jc w:val="both"/>
              <w:rPr>
                <w:i/>
                <w:iCs/>
                <w:sz w:val="20"/>
                <w:szCs w:val="20"/>
              </w:rPr>
            </w:pPr>
            <w:r w:rsidRPr="09CD08BD">
              <w:rPr>
                <w:i/>
                <w:iCs/>
                <w:sz w:val="20"/>
                <w:szCs w:val="20"/>
              </w:rPr>
              <w:t>Grafická úroveň práce je v některých případech snižována zbytečně velkým volným prostorem, který může budit dojem umělého navyšování rozsahu práce. Stylistická úroveň vlastního textu autorky neodpovídá úrovni, kterou by tento typ práce měl mít (nejednotnost osoby, časů zpracování bakalářské práce, věty nedávající smysl)</w:t>
            </w:r>
            <w:r w:rsidR="00641A78" w:rsidRPr="09CD08BD">
              <w:rPr>
                <w:i/>
                <w:iCs/>
                <w:sz w:val="20"/>
                <w:szCs w:val="20"/>
              </w:rPr>
              <w:t xml:space="preserve">. Občas se v práci objevují překlepy, gramatické chyby. </w:t>
            </w:r>
          </w:p>
          <w:p w14:paraId="5D286F11" w14:textId="77777777" w:rsidR="00266966" w:rsidRDefault="00266966" w:rsidP="00DC7D52">
            <w:pPr>
              <w:tabs>
                <w:tab w:val="right" w:pos="8789"/>
              </w:tabs>
              <w:jc w:val="both"/>
              <w:rPr>
                <w:rFonts w:cstheme="minorHAnsi"/>
                <w:i/>
                <w:sz w:val="20"/>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9CD08BD">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0E61CEE" w:rsidR="009C7318" w:rsidRDefault="00DC55C3" w:rsidP="00694399">
                <w:pPr>
                  <w:tabs>
                    <w:tab w:val="right" w:pos="8789"/>
                  </w:tabs>
                  <w:jc w:val="center"/>
                  <w:rPr>
                    <w:rFonts w:cstheme="minorHAnsi"/>
                    <w:b/>
                  </w:rPr>
                </w:pPr>
                <w:r>
                  <w:rPr>
                    <w:rFonts w:cstheme="minorHAnsi"/>
                    <w:b/>
                  </w:rPr>
                  <w:t>D</w:t>
                </w:r>
              </w:p>
            </w:tc>
          </w:sdtContent>
        </w:sdt>
      </w:tr>
      <w:tr w:rsidR="009D67D5" w:rsidRPr="000E094A" w14:paraId="303C9369" w14:textId="77777777" w:rsidTr="09CD08BD">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70DED920" w14:textId="16C4B113" w:rsidR="009D67D5" w:rsidRPr="000E094A" w:rsidRDefault="5DD291F6" w:rsidP="09CD08BD">
            <w:pPr>
              <w:tabs>
                <w:tab w:val="right" w:pos="8789"/>
              </w:tabs>
              <w:jc w:val="both"/>
            </w:pPr>
            <w:bookmarkStart w:id="1" w:name="_Hlk98164743"/>
            <w:r w:rsidRPr="09CD08BD">
              <w:t xml:space="preserve">Po zhodnocení </w:t>
            </w:r>
            <w:r w:rsidR="1F2B4A3F" w:rsidRPr="09CD08BD">
              <w:t>jednotlivých částí práce</w:t>
            </w:r>
            <w:r w:rsidRPr="09CD08BD">
              <w:t xml:space="preserve"> lze práci označit za průměrnou. Na výše uvedené nedostatky byla studentka upozorněna i s doporučeními, jak je odstranit. Finální podoba mohla být mj. ovlivněna i relativně malým časovým prostorem na finalizaci </w:t>
            </w:r>
            <w:r w:rsidR="0D16A17E" w:rsidRPr="09CD08BD">
              <w:t xml:space="preserve">práce ze strany studentky. Z důvodu výše uvedených připomínek hodnotím práci stupněm D, ale neshledávám je jako zásadní pro nedoporučení práce k obhajobě.  </w:t>
            </w:r>
          </w:p>
        </w:tc>
      </w:tr>
    </w:tbl>
    <w:bookmarkEnd w:id="1"/>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3A71204E" w:rsidR="009C7318" w:rsidRDefault="09CD08BD" w:rsidP="09CD08BD">
      <w:pPr>
        <w:pStyle w:val="Odstavecseseznamem"/>
        <w:numPr>
          <w:ilvl w:val="0"/>
          <w:numId w:val="4"/>
        </w:numPr>
        <w:spacing w:after="120" w:line="240" w:lineRule="auto"/>
        <w:ind w:left="714" w:hanging="357"/>
        <w:jc w:val="both"/>
      </w:pPr>
      <w:r w:rsidRPr="09CD08BD">
        <w:t>Pokuste se z Vašich doporučení pro zefektivnění řízení nákladů vybrat ta, která by ve svém důsledku znamenala snížení nákladů a toto snížení vyčíslete.</w:t>
      </w:r>
    </w:p>
    <w:p w14:paraId="64C03E83" w14:textId="5B77C1F7" w:rsidR="09CD08BD" w:rsidRDefault="09CD08BD" w:rsidP="09CD08BD">
      <w:pPr>
        <w:pStyle w:val="Odstavecseseznamem"/>
        <w:numPr>
          <w:ilvl w:val="0"/>
          <w:numId w:val="4"/>
        </w:numPr>
        <w:spacing w:after="120" w:line="240" w:lineRule="auto"/>
        <w:ind w:left="714" w:hanging="357"/>
        <w:jc w:val="both"/>
      </w:pPr>
      <w:r w:rsidRPr="09CD08BD">
        <w:t>Která položka je spojujícím prvkem rozvahy a výsledovky?</w:t>
      </w:r>
    </w:p>
    <w:p w14:paraId="55DA52BC" w14:textId="3481A9BD" w:rsidR="005C4ACA" w:rsidRDefault="005C4ACA" w:rsidP="001D2711">
      <w:pPr>
        <w:pStyle w:val="Odstavecseseznamem"/>
        <w:spacing w:after="120" w:line="240" w:lineRule="auto"/>
        <w:ind w:left="714"/>
        <w:contextualSpacing w:val="0"/>
        <w:jc w:val="both"/>
        <w:rPr>
          <w:rFonts w:cstheme="minorHAnsi"/>
        </w:rPr>
      </w:pPr>
    </w:p>
    <w:p w14:paraId="5137D752" w14:textId="25D5792F" w:rsidR="001D2711" w:rsidRDefault="001D2711" w:rsidP="09CD08BD">
      <w:pPr>
        <w:jc w:val="both"/>
      </w:pPr>
    </w:p>
    <w:p w14:paraId="4E3072FA" w14:textId="13C7DF7B"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1D6DC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1D6DC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0EFC30AE"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1D6DCF">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61C6ACF4" w14:textId="77777777" w:rsidR="0024258E" w:rsidRDefault="0024258E" w:rsidP="00A40E93">
      <w:pPr>
        <w:jc w:val="both"/>
        <w:rPr>
          <w:rFonts w:cstheme="minorHAnsi"/>
        </w:rPr>
      </w:pPr>
    </w:p>
    <w:p w14:paraId="3C1CAAE4" w14:textId="61AE0EC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2-06-09T00:00:00Z">
            <w:dateFormat w:val="dd.MM.yyyy"/>
            <w:lid w:val="cs-CZ"/>
            <w:storeMappedDataAs w:val="dateTime"/>
            <w:calendar w:val="gregorian"/>
          </w:date>
        </w:sdtPr>
        <w:sdtEndPr/>
        <w:sdtContent>
          <w:r w:rsidR="003B1E82">
            <w:rPr>
              <w:rFonts w:cstheme="minorHAnsi"/>
            </w:rPr>
            <w:t>09.06.2022</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7A59C" w14:textId="77777777" w:rsidR="00DF50DC" w:rsidRDefault="00DF50DC" w:rsidP="00A40E93">
      <w:pPr>
        <w:spacing w:after="0" w:line="240" w:lineRule="auto"/>
      </w:pPr>
      <w:r>
        <w:separator/>
      </w:r>
    </w:p>
  </w:endnote>
  <w:endnote w:type="continuationSeparator" w:id="0">
    <w:p w14:paraId="1B339B0F" w14:textId="77777777" w:rsidR="00DF50DC" w:rsidRDefault="00DF50DC"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9DA6" w14:textId="77777777" w:rsidR="00DF50DC" w:rsidRDefault="00DF50DC" w:rsidP="00A40E93">
      <w:pPr>
        <w:spacing w:after="0" w:line="240" w:lineRule="auto"/>
      </w:pPr>
      <w:r>
        <w:separator/>
      </w:r>
    </w:p>
  </w:footnote>
  <w:footnote w:type="continuationSeparator" w:id="0">
    <w:p w14:paraId="6821140A" w14:textId="77777777" w:rsidR="00DF50DC" w:rsidRDefault="00DF50DC"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A4B88"/>
    <w:rsid w:val="000E094A"/>
    <w:rsid w:val="00173FE7"/>
    <w:rsid w:val="001900AB"/>
    <w:rsid w:val="00191D7B"/>
    <w:rsid w:val="001D0C29"/>
    <w:rsid w:val="001D2711"/>
    <w:rsid w:val="001D6DCF"/>
    <w:rsid w:val="002175FB"/>
    <w:rsid w:val="0024258E"/>
    <w:rsid w:val="00266966"/>
    <w:rsid w:val="0029651C"/>
    <w:rsid w:val="003B1E82"/>
    <w:rsid w:val="004715BB"/>
    <w:rsid w:val="004D378C"/>
    <w:rsid w:val="004F32BC"/>
    <w:rsid w:val="005A5BCD"/>
    <w:rsid w:val="005C4ACA"/>
    <w:rsid w:val="00641A78"/>
    <w:rsid w:val="00646588"/>
    <w:rsid w:val="0067082B"/>
    <w:rsid w:val="00694399"/>
    <w:rsid w:val="0073639B"/>
    <w:rsid w:val="007553A6"/>
    <w:rsid w:val="0078603A"/>
    <w:rsid w:val="007A0C57"/>
    <w:rsid w:val="0085398A"/>
    <w:rsid w:val="008B781B"/>
    <w:rsid w:val="008E2072"/>
    <w:rsid w:val="00946DB1"/>
    <w:rsid w:val="00974EA2"/>
    <w:rsid w:val="00987B93"/>
    <w:rsid w:val="009C322A"/>
    <w:rsid w:val="009C7318"/>
    <w:rsid w:val="009D67D5"/>
    <w:rsid w:val="00A40E93"/>
    <w:rsid w:val="00A7527E"/>
    <w:rsid w:val="00AC1ADA"/>
    <w:rsid w:val="00B14451"/>
    <w:rsid w:val="00B24F90"/>
    <w:rsid w:val="00B528CB"/>
    <w:rsid w:val="00BA16DD"/>
    <w:rsid w:val="00C37554"/>
    <w:rsid w:val="00C86A3B"/>
    <w:rsid w:val="00CA34A9"/>
    <w:rsid w:val="00CD12C3"/>
    <w:rsid w:val="00D3629A"/>
    <w:rsid w:val="00D554D2"/>
    <w:rsid w:val="00DC55C3"/>
    <w:rsid w:val="00DC7D52"/>
    <w:rsid w:val="00DF4309"/>
    <w:rsid w:val="00DF50DC"/>
    <w:rsid w:val="00E22423"/>
    <w:rsid w:val="00E23542"/>
    <w:rsid w:val="00E751AD"/>
    <w:rsid w:val="00EB308F"/>
    <w:rsid w:val="00EF1720"/>
    <w:rsid w:val="00F248BD"/>
    <w:rsid w:val="00F463E5"/>
    <w:rsid w:val="00F92059"/>
    <w:rsid w:val="00FC2852"/>
    <w:rsid w:val="021B5A64"/>
    <w:rsid w:val="025E2644"/>
    <w:rsid w:val="028E191E"/>
    <w:rsid w:val="0831385C"/>
    <w:rsid w:val="09CD08BD"/>
    <w:rsid w:val="0D16A17E"/>
    <w:rsid w:val="1BE3B61C"/>
    <w:rsid w:val="1C59977E"/>
    <w:rsid w:val="1F17EEBC"/>
    <w:rsid w:val="1F2B4A3F"/>
    <w:rsid w:val="20B3BF1D"/>
    <w:rsid w:val="2D9A6151"/>
    <w:rsid w:val="33B30C98"/>
    <w:rsid w:val="34DC1E3F"/>
    <w:rsid w:val="470584FD"/>
    <w:rsid w:val="4CA866F4"/>
    <w:rsid w:val="59743788"/>
    <w:rsid w:val="5CABD84A"/>
    <w:rsid w:val="5DD291F6"/>
    <w:rsid w:val="5F91D035"/>
    <w:rsid w:val="5F985BFA"/>
    <w:rsid w:val="612DA096"/>
    <w:rsid w:val="64DE8ADC"/>
    <w:rsid w:val="70018A5C"/>
    <w:rsid w:val="7D61119D"/>
    <w:rsid w:val="7F56785B"/>
    <w:rsid w:val="7F762B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37082E"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37082E"/>
    <w:rsid w:val="00510546"/>
    <w:rsid w:val="005E083B"/>
    <w:rsid w:val="00A00291"/>
    <w:rsid w:val="00BF2549"/>
    <w:rsid w:val="00D0432C"/>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6EBC8659C712475183078E7612D3884A1">
    <w:name w:val="6EBC8659C712475183078E7612D3884A1"/>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A34CC5DE6F546EF9219A0B7C43F4788">
    <w:name w:val="5A34CC5DE6F546EF9219A0B7C43F4788"/>
    <w:rsid w:val="000A4B88"/>
  </w:style>
  <w:style w:type="paragraph" w:customStyle="1" w:styleId="1F265602AD7B473890E14EFC7D22D549">
    <w:name w:val="1F265602AD7B473890E14EFC7D22D549"/>
    <w:rsid w:val="000A4B8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5A34CC5DE6F546EF9219A0B7C43F47881">
    <w:name w:val="5A34CC5DE6F546EF9219A0B7C43F47881"/>
    <w:rsid w:val="000A4B88"/>
    <w:rPr>
      <w:rFonts w:eastAsiaTheme="minorHAnsi"/>
      <w:lang w:eastAsia="en-US"/>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4" ma:contentTypeDescription="Vytvoří nový dokument" ma:contentTypeScope="" ma:versionID="b65b340dfadd28418c1b0b7b1f2c8e14">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85033f304aa9b2059ccc6d7cf3aceeaf"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3e70ad48-2dbb-4840-854d-17419981058e"/>
    <ds:schemaRef ds:uri="http://schemas.openxmlformats.org/package/2006/metadata/core-properties"/>
    <ds:schemaRef ds:uri="b2760fc6-0594-407e-87c6-5506db99eec0"/>
    <ds:schemaRef ds:uri="http://schemas.microsoft.com/office/2006/metadata/properties"/>
  </ds:schemaRefs>
</ds:datastoreItem>
</file>

<file path=customXml/itemProps3.xml><?xml version="1.0" encoding="utf-8"?>
<ds:datastoreItem xmlns:ds="http://schemas.openxmlformats.org/officeDocument/2006/customXml" ds:itemID="{F101F05B-E0F6-42AE-8DA6-9B26989B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4059C-3901-4F2B-9701-371E350D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4042</Characters>
  <Application>Microsoft Office Word</Application>
  <DocSecurity>4</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Ludmila Kozubíková</cp:lastModifiedBy>
  <cp:revision>2</cp:revision>
  <cp:lastPrinted>2022-03-14T11:55:00Z</cp:lastPrinted>
  <dcterms:created xsi:type="dcterms:W3CDTF">2022-06-08T11:12:00Z</dcterms:created>
  <dcterms:modified xsi:type="dcterms:W3CDTF">2022-06-08T11:12:00Z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