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71D791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406E">
        <w:rPr>
          <w:rFonts w:asciiTheme="minorHAnsi" w:hAnsiTheme="minorHAnsi" w:cstheme="minorHAnsi"/>
          <w:sz w:val="22"/>
          <w:szCs w:val="22"/>
        </w:rPr>
        <w:t>Kateřina Kondiczová</w:t>
      </w:r>
    </w:p>
    <w:p w14:paraId="01DAD7B2" w14:textId="2956B4F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43470">
        <w:rPr>
          <w:rFonts w:asciiTheme="minorHAnsi" w:hAnsiTheme="minorHAnsi" w:cstheme="minorHAnsi"/>
          <w:sz w:val="22"/>
          <w:szCs w:val="22"/>
        </w:rPr>
        <w:t>Ing. David Homola</w:t>
      </w:r>
      <w:r w:rsidR="002F1C4C">
        <w:rPr>
          <w:rFonts w:asciiTheme="minorHAnsi" w:hAnsiTheme="minorHAnsi" w:cstheme="minorHAnsi"/>
          <w:sz w:val="22"/>
          <w:szCs w:val="22"/>
        </w:rPr>
        <w:t>,</w:t>
      </w:r>
      <w:r w:rsidR="00243470">
        <w:rPr>
          <w:rFonts w:asciiTheme="minorHAnsi" w:hAnsiTheme="minorHAnsi" w:cstheme="minorHAnsi"/>
          <w:sz w:val="22"/>
          <w:szCs w:val="22"/>
        </w:rPr>
        <w:t xml:space="preserve"> Ph.D.</w:t>
      </w:r>
    </w:p>
    <w:p w14:paraId="43917A2A" w14:textId="23E71D6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1406E">
        <w:rPr>
          <w:rFonts w:cstheme="minorHAnsi"/>
        </w:rPr>
        <w:t>Analýza dlouhodobého majetku ve vybrané společnosti</w:t>
      </w:r>
    </w:p>
    <w:p w14:paraId="3F08876F" w14:textId="5923A06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4347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4158A0" w:rsidR="000E094A" w:rsidRDefault="002434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5F2DB" w14:textId="1E4C2FA0" w:rsidR="00243470" w:rsidRPr="008B781B" w:rsidRDefault="0024347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Tématem práce je analýza </w:t>
            </w:r>
            <w:r w:rsidR="0041406E">
              <w:rPr>
                <w:rFonts w:cstheme="minorHAnsi"/>
                <w:i/>
                <w:sz w:val="20"/>
              </w:rPr>
              <w:t xml:space="preserve">dlouhodobého majetku u </w:t>
            </w:r>
            <w:r>
              <w:rPr>
                <w:rFonts w:cstheme="minorHAnsi"/>
                <w:i/>
                <w:sz w:val="20"/>
              </w:rPr>
              <w:t>vybraného podniku, což představuje standardní téma pro bakalářskou práci. Cílem práce je provést analýzu a na jejím základě stanovit pro podnik doporučení. Cíle jsou standardní a v rámci očekávání. Cíle a přístupy k jejich dosažení jsou popsány stručně. Cíle i metody v práci jsou vhodné pro naplnění cílů práce.</w:t>
            </w:r>
            <w:r w:rsidR="009629CE">
              <w:rPr>
                <w:rFonts w:cstheme="minorHAnsi"/>
                <w:i/>
                <w:sz w:val="20"/>
              </w:rPr>
              <w:t xml:space="preserve"> Práce je dělena jak je u tohoto typů prací běžné.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B0DD1C" w:rsidR="000E094A" w:rsidRDefault="009629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9D9E7" w14:textId="37AAFF68" w:rsidR="00243470" w:rsidRPr="008B781B" w:rsidRDefault="0024347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Kritická literární rešerše v práci pokrývá všechny základní informace týkající se dané problematiky a je co se týče obsahu dostatečná pro zpracování praktické části práce. Literární </w:t>
            </w:r>
            <w:r w:rsidR="00684725">
              <w:rPr>
                <w:rFonts w:cstheme="minorHAnsi"/>
                <w:i/>
                <w:sz w:val="20"/>
              </w:rPr>
              <w:t>rešerše</w:t>
            </w:r>
            <w:r>
              <w:rPr>
                <w:rFonts w:cstheme="minorHAnsi"/>
                <w:i/>
                <w:sz w:val="20"/>
              </w:rPr>
              <w:t xml:space="preserve"> je však poměrně stručná, nezachází příliš do hloubky a řeší jednotlivé oblasti spíše povrchově. </w:t>
            </w:r>
            <w:r w:rsidR="009629CE">
              <w:rPr>
                <w:rFonts w:cstheme="minorHAnsi"/>
                <w:i/>
                <w:sz w:val="20"/>
              </w:rPr>
              <w:t>Literární zdroje jsou vhodně zvoleny a rozsah je dostačující</w:t>
            </w:r>
            <w:r w:rsidR="0041406E">
              <w:rPr>
                <w:rFonts w:cstheme="minorHAnsi"/>
                <w:i/>
                <w:sz w:val="20"/>
              </w:rPr>
              <w:t xml:space="preserve"> i když postrádám větší množství zahraničních publikací</w:t>
            </w:r>
            <w:r w:rsidR="009629CE">
              <w:rPr>
                <w:rFonts w:cstheme="minorHAnsi"/>
                <w:i/>
                <w:sz w:val="20"/>
              </w:rPr>
              <w:t xml:space="preserve">. Reference v textu jsou zpracovány vhodně i citace splňují citační normy.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044CA9" w:rsidR="000E094A" w:rsidRDefault="00DB13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5D365" w14:textId="78704E12" w:rsidR="00684725" w:rsidRDefault="00DB130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práce je nejslabší částí celé práce, analýza dlouhodobého majetku je provedena spíše jako popis procesu účtování o majetku v dané společnosti okořeněný trochou finanční analýzy zaměřenou na majetek. Často se opakují formulace vycházející z teoretické části práce, a i samotný rozsah praktické části je omezený. Chybí mi diskuze a argumentace v jednotlivých oblastech, včetně možných alternativ k existujícím postupům atd.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F652B2" w:rsidR="000E094A" w:rsidRDefault="009629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55534E0" w:rsidR="004D378C" w:rsidRPr="008B781B" w:rsidRDefault="00CA4A3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Ř</w:t>
            </w:r>
            <w:r w:rsidR="00037B1A">
              <w:rPr>
                <w:rFonts w:cstheme="minorHAnsi"/>
                <w:i/>
                <w:sz w:val="20"/>
              </w:rPr>
              <w:t xml:space="preserve">ešící části práce </w:t>
            </w:r>
            <w:r>
              <w:rPr>
                <w:rFonts w:cstheme="minorHAnsi"/>
                <w:i/>
                <w:sz w:val="20"/>
              </w:rPr>
              <w:t xml:space="preserve">navazuje na výsledky analýz i teoretickou část práce, uvedené návrhy jsou podložené a logické, </w:t>
            </w:r>
            <w:r w:rsidR="00DB1301">
              <w:rPr>
                <w:rFonts w:cstheme="minorHAnsi"/>
                <w:i/>
                <w:sz w:val="20"/>
              </w:rPr>
              <w:t>především oceňuji snahu o jejich detailní reprezentaci včetně ukázek potencionálních dopadů či vyčíslení nákladů. Na druhou stranu je doporučení málo a zvláštně působí zařazení výsledků finanční analýzy až za navrhovaná doporučení když logicky tato analýza jim určitě předcházela.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1B59E9" w:rsidR="000E094A" w:rsidRDefault="00723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08FCEA3" w:rsidR="004D378C" w:rsidRPr="008B781B" w:rsidRDefault="00CA4A3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Text obecně </w:t>
            </w:r>
            <w:r w:rsidR="00723CFC">
              <w:rPr>
                <w:rFonts w:cstheme="minorHAnsi"/>
                <w:i/>
                <w:sz w:val="20"/>
              </w:rPr>
              <w:t>vhodně členěný a celky na sebe l</w:t>
            </w:r>
            <w:r>
              <w:rPr>
                <w:rFonts w:cstheme="minorHAnsi"/>
                <w:i/>
                <w:sz w:val="20"/>
              </w:rPr>
              <w:t xml:space="preserve">ogicky navazují a je využívána vhodná terminologie. </w:t>
            </w:r>
            <w:r w:rsidR="00DB1301">
              <w:rPr>
                <w:rFonts w:cstheme="minorHAnsi"/>
                <w:i/>
                <w:sz w:val="20"/>
              </w:rPr>
              <w:t xml:space="preserve">Práce </w:t>
            </w:r>
            <w:r w:rsidR="00723CFC">
              <w:rPr>
                <w:rFonts w:cstheme="minorHAnsi"/>
                <w:i/>
                <w:sz w:val="20"/>
              </w:rPr>
              <w:t xml:space="preserve">je zpracována pěkně a přehledně. </w:t>
            </w:r>
            <w:r w:rsidR="00DB1301">
              <w:rPr>
                <w:rFonts w:cstheme="minorHAnsi"/>
                <w:i/>
                <w:sz w:val="20"/>
              </w:rPr>
              <w:t>Největším nedostatkem je praktická část, kde analýzy jsou velmi strohé a spíše jde o popis procesů, doporučení jsou na druhou stranu realizovány pěkně.</w:t>
            </w:r>
            <w:r w:rsidR="00723CFC">
              <w:rPr>
                <w:rFonts w:cstheme="minorHAnsi"/>
                <w:i/>
                <w:sz w:val="20"/>
              </w:rPr>
              <w:t xml:space="preserve">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B042E3" w:rsidR="009C7318" w:rsidRDefault="00723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3BE2114" w:rsidR="009D67D5" w:rsidRPr="000E094A" w:rsidRDefault="00FA1F9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je zpracovaná </w:t>
            </w:r>
            <w:r w:rsidR="00723CFC">
              <w:rPr>
                <w:rFonts w:cstheme="minorHAnsi"/>
              </w:rPr>
              <w:t xml:space="preserve">standardně </w:t>
            </w:r>
            <w:r>
              <w:rPr>
                <w:rFonts w:cstheme="minorHAnsi"/>
              </w:rPr>
              <w:t xml:space="preserve">a splňuje požadavky na tento typ prací, avšak </w:t>
            </w:r>
            <w:r w:rsidR="00723CFC">
              <w:rPr>
                <w:rFonts w:cstheme="minorHAnsi"/>
              </w:rPr>
              <w:t>praktická část je spíše jednodušeji zpracována a místy jde často spíše o popis než zevrubnou analýzu</w:t>
            </w:r>
            <w:r>
              <w:rPr>
                <w:rFonts w:cstheme="minorHAnsi"/>
              </w:rPr>
              <w:t xml:space="preserve">. Obecně ale splnila </w:t>
            </w:r>
            <w:r w:rsidR="00723CFC">
              <w:rPr>
                <w:rFonts w:cstheme="minorHAnsi"/>
              </w:rPr>
              <w:t>své</w:t>
            </w:r>
            <w:r>
              <w:rPr>
                <w:rFonts w:cstheme="minorHAnsi"/>
              </w:rPr>
              <w:t xml:space="preserve"> cíle a lze ji doporučit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523883E2" w:rsidR="0085398A" w:rsidRDefault="00D45039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specifika účtování akcií a kryptoměn, které uvádíte mezi doporučeními jako potencionální investici.</w:t>
      </w:r>
    </w:p>
    <w:p w14:paraId="67D69A39" w14:textId="77777777" w:rsidR="00FA1F9B" w:rsidRPr="00723CFC" w:rsidRDefault="00FA1F9B" w:rsidP="00D45039">
      <w:pPr>
        <w:spacing w:after="120" w:line="240" w:lineRule="auto"/>
        <w:jc w:val="both"/>
        <w:rPr>
          <w:rFonts w:cstheme="minorHAnsi"/>
        </w:rPr>
      </w:pPr>
    </w:p>
    <w:p w14:paraId="4E3072FA" w14:textId="27596D2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1F9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1F9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313E7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1F9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E8BD9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B5CBB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1NjY3MjM0MTA1szBR0lEKTi0uzszPAykwrgUAjb3d7CwAAAA="/>
  </w:docVars>
  <w:rsids>
    <w:rsidRoot w:val="00BA16DD"/>
    <w:rsid w:val="00031EB7"/>
    <w:rsid w:val="00037B1A"/>
    <w:rsid w:val="000C1B1A"/>
    <w:rsid w:val="000E094A"/>
    <w:rsid w:val="00173FE7"/>
    <w:rsid w:val="001900AB"/>
    <w:rsid w:val="001B5CBB"/>
    <w:rsid w:val="0024258E"/>
    <w:rsid w:val="00243470"/>
    <w:rsid w:val="0029651C"/>
    <w:rsid w:val="002F1C4C"/>
    <w:rsid w:val="0041406E"/>
    <w:rsid w:val="004D378C"/>
    <w:rsid w:val="005C4ACA"/>
    <w:rsid w:val="0067082B"/>
    <w:rsid w:val="00684725"/>
    <w:rsid w:val="00694399"/>
    <w:rsid w:val="00723CFC"/>
    <w:rsid w:val="0073639B"/>
    <w:rsid w:val="007553A6"/>
    <w:rsid w:val="0085398A"/>
    <w:rsid w:val="008B781B"/>
    <w:rsid w:val="008E2072"/>
    <w:rsid w:val="009629CE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A4A3E"/>
    <w:rsid w:val="00CD12C3"/>
    <w:rsid w:val="00D45039"/>
    <w:rsid w:val="00DB1301"/>
    <w:rsid w:val="00DC7D52"/>
    <w:rsid w:val="00E22423"/>
    <w:rsid w:val="00EF1720"/>
    <w:rsid w:val="00F65E7C"/>
    <w:rsid w:val="00F92059"/>
    <w:rsid w:val="00FA1F9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8443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A84437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02c7833-eda2-43c3-958e-7f62963ef33b"/>
    <ds:schemaRef ds:uri="http://purl.org/dc/elements/1.1/"/>
    <ds:schemaRef ds:uri="061d7586-6225-42a0-ab90-9364baa82d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22E00-EABA-4729-97C8-8C5D946E6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BB490A-073B-420E-8E8F-8F58A4F2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2</cp:revision>
  <cp:lastPrinted>2022-03-14T11:55:00Z</cp:lastPrinted>
  <dcterms:created xsi:type="dcterms:W3CDTF">2022-06-13T05:04:00Z</dcterms:created>
  <dcterms:modified xsi:type="dcterms:W3CDTF">2022-06-13T05:04:00Z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