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BAD4C8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64E5F">
        <w:rPr>
          <w:rFonts w:asciiTheme="minorHAnsi" w:hAnsiTheme="minorHAnsi" w:cstheme="minorHAnsi"/>
          <w:sz w:val="22"/>
          <w:szCs w:val="22"/>
        </w:rPr>
        <w:t>Michaela Vítková</w:t>
      </w:r>
      <w:r w:rsidR="00A64E5F">
        <w:rPr>
          <w:rFonts w:asciiTheme="minorHAnsi" w:hAnsiTheme="minorHAnsi" w:cstheme="minorHAnsi"/>
          <w:sz w:val="22"/>
          <w:szCs w:val="22"/>
        </w:rPr>
        <w:tab/>
      </w:r>
      <w:r w:rsidR="00A64E5F">
        <w:rPr>
          <w:rFonts w:asciiTheme="minorHAnsi" w:hAnsiTheme="minorHAnsi" w:cstheme="minorHAnsi"/>
          <w:sz w:val="22"/>
          <w:szCs w:val="22"/>
        </w:rPr>
        <w:tab/>
      </w:r>
    </w:p>
    <w:p w14:paraId="01DAD7B2" w14:textId="2956B4F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43470">
        <w:rPr>
          <w:rFonts w:asciiTheme="minorHAnsi" w:hAnsiTheme="minorHAnsi" w:cstheme="minorHAnsi"/>
          <w:sz w:val="22"/>
          <w:szCs w:val="22"/>
        </w:rPr>
        <w:t>Ing. David Homola</w:t>
      </w:r>
      <w:r w:rsidR="002F1C4C">
        <w:rPr>
          <w:rFonts w:asciiTheme="minorHAnsi" w:hAnsiTheme="minorHAnsi" w:cstheme="minorHAnsi"/>
          <w:sz w:val="22"/>
          <w:szCs w:val="22"/>
        </w:rPr>
        <w:t>,</w:t>
      </w:r>
      <w:r w:rsidR="00243470">
        <w:rPr>
          <w:rFonts w:asciiTheme="minorHAnsi" w:hAnsiTheme="minorHAnsi" w:cstheme="minorHAnsi"/>
          <w:sz w:val="22"/>
          <w:szCs w:val="22"/>
        </w:rPr>
        <w:t xml:space="preserve"> Ph.D.</w:t>
      </w:r>
    </w:p>
    <w:p w14:paraId="43917A2A" w14:textId="399CB64B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1406E">
        <w:rPr>
          <w:rFonts w:cstheme="minorHAnsi"/>
        </w:rPr>
        <w:t xml:space="preserve">Analýza </w:t>
      </w:r>
      <w:r w:rsidR="00A64E5F">
        <w:rPr>
          <w:rFonts w:cstheme="minorHAnsi"/>
        </w:rPr>
        <w:t>zaměstnaneckých benefitů</w:t>
      </w:r>
      <w:r w:rsidR="0041406E">
        <w:rPr>
          <w:rFonts w:cstheme="minorHAnsi"/>
        </w:rPr>
        <w:t xml:space="preserve"> ve vybrané </w:t>
      </w:r>
      <w:r w:rsidR="00A64E5F">
        <w:rPr>
          <w:rFonts w:cstheme="minorHAnsi"/>
        </w:rPr>
        <w:t>firmě</w:t>
      </w:r>
    </w:p>
    <w:p w14:paraId="3F08876F" w14:textId="5923A06C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43470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D4158A0" w:rsidR="000E094A" w:rsidRDefault="002434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5F2DB" w14:textId="3584ACCD" w:rsidR="00243470" w:rsidRPr="008B781B" w:rsidRDefault="00243470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Tématem práce je analýza </w:t>
            </w:r>
            <w:r w:rsidR="00F02080">
              <w:rPr>
                <w:rFonts w:cstheme="minorHAnsi"/>
                <w:i/>
                <w:sz w:val="20"/>
              </w:rPr>
              <w:t>zaměstnaneckých benefitů</w:t>
            </w:r>
            <w:r w:rsidR="0041406E">
              <w:rPr>
                <w:rFonts w:cstheme="minorHAnsi"/>
                <w:i/>
                <w:sz w:val="20"/>
              </w:rPr>
              <w:t xml:space="preserve"> u </w:t>
            </w:r>
            <w:r>
              <w:rPr>
                <w:rFonts w:cstheme="minorHAnsi"/>
                <w:i/>
                <w:sz w:val="20"/>
              </w:rPr>
              <w:t xml:space="preserve">vybraného podniku, což představuje standardní téma </w:t>
            </w:r>
            <w:r w:rsidR="00F02080">
              <w:rPr>
                <w:rFonts w:cstheme="minorHAnsi"/>
                <w:i/>
                <w:sz w:val="20"/>
              </w:rPr>
              <w:t xml:space="preserve">a zajímavé téma </w:t>
            </w:r>
            <w:r>
              <w:rPr>
                <w:rFonts w:cstheme="minorHAnsi"/>
                <w:i/>
                <w:sz w:val="20"/>
              </w:rPr>
              <w:t xml:space="preserve">pro bakalářskou práci. Cílem práce je provést analýzu </w:t>
            </w:r>
            <w:r w:rsidR="00F02080">
              <w:rPr>
                <w:rFonts w:cstheme="minorHAnsi"/>
                <w:i/>
                <w:sz w:val="20"/>
              </w:rPr>
              <w:t xml:space="preserve">existujících benefitů a dotazníkové šetření mezi zaměstnanci </w:t>
            </w:r>
            <w:r>
              <w:rPr>
                <w:rFonts w:cstheme="minorHAnsi"/>
                <w:i/>
                <w:sz w:val="20"/>
              </w:rPr>
              <w:t>a na jejím základě stanovit pro podnik doporučení</w:t>
            </w:r>
            <w:r w:rsidR="00F02080">
              <w:rPr>
                <w:rFonts w:cstheme="minorHAnsi"/>
                <w:i/>
                <w:sz w:val="20"/>
              </w:rPr>
              <w:t xml:space="preserve"> včetně potencionálních finančních dopadů daných doporučení</w:t>
            </w:r>
            <w:r>
              <w:rPr>
                <w:rFonts w:cstheme="minorHAnsi"/>
                <w:i/>
                <w:sz w:val="20"/>
              </w:rPr>
              <w:t>. Cíle jsou standardní a v rámci očekávání. Cíle a přístupy k jejich dosažení jsou popsány stručně. Cíle i metody v práci jsou vhodné pro naplnění cílů práce.</w:t>
            </w:r>
            <w:r w:rsidR="009629CE">
              <w:rPr>
                <w:rFonts w:cstheme="minorHAnsi"/>
                <w:i/>
                <w:sz w:val="20"/>
              </w:rPr>
              <w:t xml:space="preserve"> Práce je </w:t>
            </w:r>
            <w:r w:rsidR="00F02080">
              <w:rPr>
                <w:rFonts w:cstheme="minorHAnsi"/>
                <w:i/>
                <w:sz w:val="20"/>
              </w:rPr>
              <w:t>dělena,</w:t>
            </w:r>
            <w:r w:rsidR="009629CE">
              <w:rPr>
                <w:rFonts w:cstheme="minorHAnsi"/>
                <w:i/>
                <w:sz w:val="20"/>
              </w:rPr>
              <w:t xml:space="preserve"> jak je u tohoto typů prací běžné.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4ED0298" w:rsidR="000E094A" w:rsidRDefault="00353F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9D9E7" w14:textId="298A1260" w:rsidR="00243470" w:rsidRPr="008B781B" w:rsidRDefault="00243470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Kritická literární rešerše v práci pokrývá všechny základní informace týkající se dané problematiky a je co se týče obsahu dostatečná pro zpracování praktické části práce. Literární </w:t>
            </w:r>
            <w:r w:rsidR="00684725">
              <w:rPr>
                <w:rFonts w:cstheme="minorHAnsi"/>
                <w:i/>
                <w:sz w:val="20"/>
              </w:rPr>
              <w:t>rešerše</w:t>
            </w:r>
            <w:r>
              <w:rPr>
                <w:rFonts w:cstheme="minorHAnsi"/>
                <w:i/>
                <w:sz w:val="20"/>
              </w:rPr>
              <w:t xml:space="preserve"> je však poměrně stručná, nezachází příliš do hloubky a řeší jednotlivé oblasti spíše povrchově. </w:t>
            </w:r>
            <w:r w:rsidR="009629CE">
              <w:rPr>
                <w:rFonts w:cstheme="minorHAnsi"/>
                <w:i/>
                <w:sz w:val="20"/>
              </w:rPr>
              <w:t xml:space="preserve">Literární zdroje jsou </w:t>
            </w:r>
            <w:r w:rsidR="00353FD3">
              <w:rPr>
                <w:rFonts w:cstheme="minorHAnsi"/>
                <w:i/>
                <w:sz w:val="20"/>
              </w:rPr>
              <w:t>velice strohé a práce využívá jen opravdu minimální nutné množství literatury, taktéž</w:t>
            </w:r>
            <w:r w:rsidR="0041406E">
              <w:rPr>
                <w:rFonts w:cstheme="minorHAnsi"/>
                <w:i/>
                <w:sz w:val="20"/>
              </w:rPr>
              <w:t xml:space="preserve"> když postrádám větší množství zahraničních publikací</w:t>
            </w:r>
            <w:r w:rsidR="009629CE">
              <w:rPr>
                <w:rFonts w:cstheme="minorHAnsi"/>
                <w:i/>
                <w:sz w:val="20"/>
              </w:rPr>
              <w:t xml:space="preserve">. Reference v textu jsou zpracovány vhodně i citace splňují citační normy.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3BA2778" w:rsidR="000E094A" w:rsidRDefault="00353F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5D365" w14:textId="5D5EAED1" w:rsidR="00684725" w:rsidRDefault="00DB130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Praktická část práce je </w:t>
            </w:r>
            <w:r w:rsidR="00353FD3">
              <w:rPr>
                <w:rFonts w:cstheme="minorHAnsi"/>
                <w:i/>
                <w:sz w:val="20"/>
              </w:rPr>
              <w:t>postavena na anýze existujícího stavu a provedení dotazníkového šetření mezi zaměstnanci. Analýza je stručná, což ale odpovídá omezenému množství benefitů nabízených v daném podniku. Dotazníkové šetření je na druhou stranu popsáno kvalitně a oceňuji také rozsah jeho realizace kdy byla oslovena velká část zaměstnanců podniku. Na základě výsledků dotazníku jsou pak vybrány doporučení pro změnu.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8110BF4" w:rsidR="000E094A" w:rsidRDefault="00353F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73F2FFB4" w:rsidR="004D378C" w:rsidRPr="008B781B" w:rsidRDefault="00CA4A3E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Ř</w:t>
            </w:r>
            <w:r w:rsidR="00037B1A">
              <w:rPr>
                <w:rFonts w:cstheme="minorHAnsi"/>
                <w:i/>
                <w:sz w:val="20"/>
              </w:rPr>
              <w:t xml:space="preserve">ešící části práce </w:t>
            </w:r>
            <w:r>
              <w:rPr>
                <w:rFonts w:cstheme="minorHAnsi"/>
                <w:i/>
                <w:sz w:val="20"/>
              </w:rPr>
              <w:t xml:space="preserve">navazuje na výsledky analýz i teoretickou část práce, uvedené návrhy jsou podložené a logické, </w:t>
            </w:r>
            <w:r w:rsidR="00DB1301">
              <w:rPr>
                <w:rFonts w:cstheme="minorHAnsi"/>
                <w:i/>
                <w:sz w:val="20"/>
              </w:rPr>
              <w:t xml:space="preserve">především oceňuji snahu o jejich detailní reprezentaci včetně ukázek potencionálních dopadů či vyčíslení nákladů. </w:t>
            </w:r>
            <w:r w:rsidR="00353FD3">
              <w:rPr>
                <w:rFonts w:cstheme="minorHAnsi"/>
                <w:i/>
                <w:sz w:val="20"/>
              </w:rPr>
              <w:t xml:space="preserve">Ikdyž mohly být doporučení vyhodnoceny i v oblasti potencionálních </w:t>
            </w:r>
            <w:proofErr w:type="gramStart"/>
            <w:r w:rsidR="00353FD3">
              <w:rPr>
                <w:rFonts w:cstheme="minorHAnsi"/>
                <w:i/>
                <w:sz w:val="20"/>
              </w:rPr>
              <w:t>přínosů</w:t>
            </w:r>
            <w:proofErr w:type="gramEnd"/>
            <w:r w:rsidR="00353FD3">
              <w:rPr>
                <w:rFonts w:cstheme="minorHAnsi"/>
                <w:i/>
                <w:sz w:val="20"/>
              </w:rPr>
              <w:t xml:space="preserve"> a i v širším kontextu než jsou samotné finanční náklady s nimi spojené jde o standardní řešení, které není špatné.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61B59E9" w:rsidR="000E094A" w:rsidRDefault="00723C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64BF7C6F" w:rsidR="004D378C" w:rsidRPr="008B781B" w:rsidRDefault="00CA4A3E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Text obecně </w:t>
            </w:r>
            <w:r w:rsidR="00723CFC">
              <w:rPr>
                <w:rFonts w:cstheme="minorHAnsi"/>
                <w:i/>
                <w:sz w:val="20"/>
              </w:rPr>
              <w:t>vhodně členěný a celky na sebe l</w:t>
            </w:r>
            <w:r>
              <w:rPr>
                <w:rFonts w:cstheme="minorHAnsi"/>
                <w:i/>
                <w:sz w:val="20"/>
              </w:rPr>
              <w:t xml:space="preserve">ogicky navazují a je využívána vhodná terminologie. </w:t>
            </w:r>
            <w:r w:rsidR="00DB1301">
              <w:rPr>
                <w:rFonts w:cstheme="minorHAnsi"/>
                <w:i/>
                <w:sz w:val="20"/>
              </w:rPr>
              <w:t xml:space="preserve">Práce </w:t>
            </w:r>
            <w:r w:rsidR="00723CFC">
              <w:rPr>
                <w:rFonts w:cstheme="minorHAnsi"/>
                <w:i/>
                <w:sz w:val="20"/>
              </w:rPr>
              <w:t xml:space="preserve">je zpracována pěkně a přehledně. </w:t>
            </w:r>
            <w:r w:rsidR="00353FD3">
              <w:rPr>
                <w:rFonts w:cstheme="minorHAnsi"/>
                <w:i/>
                <w:sz w:val="20"/>
              </w:rPr>
              <w:t xml:space="preserve">Místy je zvolen zvláštní design pro grafy a tabulky, které snižují </w:t>
            </w:r>
            <w:proofErr w:type="gramStart"/>
            <w:r w:rsidR="00353FD3">
              <w:rPr>
                <w:rFonts w:cstheme="minorHAnsi"/>
                <w:i/>
                <w:sz w:val="20"/>
              </w:rPr>
              <w:t>čitelnost</w:t>
            </w:r>
            <w:proofErr w:type="gramEnd"/>
            <w:r w:rsidR="00353FD3">
              <w:rPr>
                <w:rFonts w:cstheme="minorHAnsi"/>
                <w:i/>
                <w:sz w:val="20"/>
              </w:rPr>
              <w:t xml:space="preserve"> ale jinak po formální stránce nemám výrazné výhrady.</w:t>
            </w:r>
            <w:r w:rsidR="00723CFC">
              <w:rPr>
                <w:rFonts w:cstheme="minorHAnsi"/>
                <w:i/>
                <w:sz w:val="20"/>
              </w:rPr>
              <w:t xml:space="preserve">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1899167" w:rsidR="009C7318" w:rsidRDefault="00D627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1B38DBCB" w:rsidR="009D67D5" w:rsidRPr="000E094A" w:rsidRDefault="00FA1F9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Práce je zpracovaná </w:t>
            </w:r>
            <w:r w:rsidR="00723CFC">
              <w:rPr>
                <w:rFonts w:cstheme="minorHAnsi"/>
              </w:rPr>
              <w:t xml:space="preserve">standardně </w:t>
            </w:r>
            <w:r>
              <w:rPr>
                <w:rFonts w:cstheme="minorHAnsi"/>
              </w:rPr>
              <w:t xml:space="preserve">a splňuje požadavky na tento typ prací, </w:t>
            </w:r>
            <w:r w:rsidR="00D62714">
              <w:rPr>
                <w:rFonts w:cstheme="minorHAnsi"/>
              </w:rPr>
              <w:t>teoretická část ale čerpá jen z minimálního množství zdrojů což je velký nedostatek.</w:t>
            </w:r>
            <w:r>
              <w:rPr>
                <w:rFonts w:cstheme="minorHAnsi"/>
              </w:rPr>
              <w:t xml:space="preserve"> Obecně ale splnila </w:t>
            </w:r>
            <w:r w:rsidR="00723CFC">
              <w:rPr>
                <w:rFonts w:cstheme="minorHAnsi"/>
              </w:rPr>
              <w:t>své</w:t>
            </w:r>
            <w:r>
              <w:rPr>
                <w:rFonts w:cstheme="minorHAnsi"/>
              </w:rPr>
              <w:t xml:space="preserve"> cíle a lze ji doporučit k obhajobě.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128B4D1" w14:textId="24929AD6" w:rsidR="0085398A" w:rsidRDefault="00D62714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Byly Vaše doporučení prezentována společnosti? Dojde k zavedení některých benefitů?</w:t>
      </w:r>
    </w:p>
    <w:p w14:paraId="237B5872" w14:textId="5A1BB594" w:rsidR="00D62714" w:rsidRDefault="00D62714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byste měřila dopady existence zaměstnaneckých benefitů na fungování podniku? Jaké jsou vhodná kritéria?</w:t>
      </w:r>
    </w:p>
    <w:p w14:paraId="67D69A39" w14:textId="77777777" w:rsidR="00FA1F9B" w:rsidRPr="00723CFC" w:rsidRDefault="00FA1F9B" w:rsidP="00D45039">
      <w:pPr>
        <w:spacing w:after="120" w:line="240" w:lineRule="auto"/>
        <w:jc w:val="both"/>
        <w:rPr>
          <w:rFonts w:cstheme="minorHAnsi"/>
        </w:rPr>
      </w:pPr>
    </w:p>
    <w:p w14:paraId="4E3072FA" w14:textId="27596D2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A1F9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A1F9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D313E78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A1F9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3E8BD9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B5CBB">
            <w:rPr>
              <w:rFonts w:cstheme="minorHAnsi"/>
            </w:rPr>
            <w:t>09.06.2022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bookmarkStart w:id="1" w:name="_GoBack"/>
      <w:bookmarkEnd w:id="1"/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1NjY3MjM0MTA1szBR0lEKTi0uzszPAykwqgUAzIzG9SwAAAA="/>
  </w:docVars>
  <w:rsids>
    <w:rsidRoot w:val="00BA16DD"/>
    <w:rsid w:val="00031EB7"/>
    <w:rsid w:val="00037B1A"/>
    <w:rsid w:val="000E094A"/>
    <w:rsid w:val="00173FE7"/>
    <w:rsid w:val="001900AB"/>
    <w:rsid w:val="001B5CBB"/>
    <w:rsid w:val="0024258E"/>
    <w:rsid w:val="00243470"/>
    <w:rsid w:val="0029651C"/>
    <w:rsid w:val="002F1C4C"/>
    <w:rsid w:val="00353FD3"/>
    <w:rsid w:val="0041406E"/>
    <w:rsid w:val="004D378C"/>
    <w:rsid w:val="005C4ACA"/>
    <w:rsid w:val="0067082B"/>
    <w:rsid w:val="00684725"/>
    <w:rsid w:val="00694399"/>
    <w:rsid w:val="00723CFC"/>
    <w:rsid w:val="0073639B"/>
    <w:rsid w:val="007553A6"/>
    <w:rsid w:val="0085398A"/>
    <w:rsid w:val="008729ED"/>
    <w:rsid w:val="008B781B"/>
    <w:rsid w:val="008E2072"/>
    <w:rsid w:val="009629CE"/>
    <w:rsid w:val="00974EA2"/>
    <w:rsid w:val="00987B93"/>
    <w:rsid w:val="009C322A"/>
    <w:rsid w:val="009C7318"/>
    <w:rsid w:val="009D67D5"/>
    <w:rsid w:val="00A40E93"/>
    <w:rsid w:val="00A64E5F"/>
    <w:rsid w:val="00A7527E"/>
    <w:rsid w:val="00AC1ADA"/>
    <w:rsid w:val="00B14451"/>
    <w:rsid w:val="00BA16DD"/>
    <w:rsid w:val="00CA34A9"/>
    <w:rsid w:val="00CA4A3E"/>
    <w:rsid w:val="00CD12C3"/>
    <w:rsid w:val="00D45039"/>
    <w:rsid w:val="00D62714"/>
    <w:rsid w:val="00DB1301"/>
    <w:rsid w:val="00DC7D52"/>
    <w:rsid w:val="00E22423"/>
    <w:rsid w:val="00EF1720"/>
    <w:rsid w:val="00F02080"/>
    <w:rsid w:val="00F65E7C"/>
    <w:rsid w:val="00F92059"/>
    <w:rsid w:val="00FA1F9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A84437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A84437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4" ma:contentTypeDescription="Vytvoří nový dokument" ma:contentTypeScope="" ma:versionID="37fa38b0ba009d54d85d98c7db54b29b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f84dd5dda45f584ba2e773f2431c54da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22E00-EABA-4729-97C8-8C5D946E6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61d7586-6225-42a0-ab90-9364baa82d64"/>
    <ds:schemaRef ds:uri="http://www.w3.org/XML/1998/namespace"/>
    <ds:schemaRef ds:uri="http://schemas.microsoft.com/office/2006/metadata/properties"/>
    <ds:schemaRef ds:uri="902c7833-eda2-43c3-958e-7f62963ef33b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9A801D2-53E9-44D9-BA1C-5DA0BA439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577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Homola</cp:lastModifiedBy>
  <cp:revision>4</cp:revision>
  <cp:lastPrinted>2022-03-14T11:55:00Z</cp:lastPrinted>
  <dcterms:created xsi:type="dcterms:W3CDTF">2022-06-13T04:18:00Z</dcterms:created>
  <dcterms:modified xsi:type="dcterms:W3CDTF">2022-06-13T04:42:00Z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