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76DC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4475">
        <w:rPr>
          <w:rFonts w:asciiTheme="minorHAnsi" w:hAnsiTheme="minorHAnsi" w:cstheme="minorHAnsi"/>
          <w:sz w:val="22"/>
          <w:szCs w:val="22"/>
        </w:rPr>
        <w:t>Bc. Miloslava Mahdalíková</w:t>
      </w:r>
    </w:p>
    <w:p w14:paraId="00D6BB86" w14:textId="574CD0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C66145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C66145">
        <w:rPr>
          <w:rFonts w:asciiTheme="minorHAnsi" w:hAnsiTheme="minorHAnsi" w:cstheme="minorHAnsi"/>
          <w:sz w:val="22"/>
          <w:szCs w:val="22"/>
        </w:rPr>
        <w:t xml:space="preserve"> Bobák, Ph.D.</w:t>
      </w:r>
    </w:p>
    <w:p w14:paraId="09E4DE65" w14:textId="0A73535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14475">
        <w:rPr>
          <w:rFonts w:cstheme="minorHAnsi"/>
        </w:rPr>
        <w:t>Projekt racionalizace řízení dodavatelsko-odběratelských vztahů ve vybrané společnosti</w:t>
      </w:r>
    </w:p>
    <w:p w14:paraId="35028D0F" w14:textId="510E23E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14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8213C7" w:rsidR="000E094A" w:rsidRDefault="00F848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551208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07C93610" w:rsidR="000E094A" w:rsidRPr="000E094A" w:rsidRDefault="001144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 </w:t>
            </w:r>
            <w:proofErr w:type="gramStart"/>
            <w:r>
              <w:rPr>
                <w:rFonts w:cstheme="minorHAnsi"/>
                <w:i/>
                <w:sz w:val="20"/>
              </w:rPr>
              <w:t>práce,  analyzovat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DOV ve vybrané společnosti a vytvořit návrh na jejich zlepšení je formulován v obecnější rovině. Odpovídá zadání a názvu práce. Použité metody SWOT analýza, výběr a hodnocení dodavatelů s využitím </w:t>
            </w:r>
            <w:proofErr w:type="spellStart"/>
            <w:r>
              <w:rPr>
                <w:rFonts w:cstheme="minorHAnsi"/>
                <w:i/>
                <w:sz w:val="20"/>
              </w:rPr>
              <w:t>scoring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modelua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ABC analýzy, analýza rizik a propočty k řízení </w:t>
            </w:r>
            <w:r w:rsidR="00F848F3">
              <w:rPr>
                <w:rFonts w:cstheme="minorHAnsi"/>
                <w:i/>
                <w:sz w:val="20"/>
              </w:rPr>
              <w:t>zásob jsou adekvátní ke stanovenému cíli.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375020" w:rsidR="000E094A" w:rsidRDefault="00697C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33D8EA2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1B484369" w:rsidR="000E094A" w:rsidRPr="000E094A" w:rsidRDefault="00F848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Rešeršní část orientovaná na nákup, logistické technologie, řízení dodavatelů, řízení zásob a management kvality související s dodavateli má logickou posloupnost. Vychází z různorodých zdrojů, které jsou odpovídajícím způsobem v textu citovány a uvedeny v seznamu literatury. U jednotlivých kapitol je patrná snaha využívat více zdrojů a jejich závěry </w:t>
            </w:r>
            <w:r w:rsidR="00697C7E">
              <w:rPr>
                <w:rFonts w:cstheme="minorHAnsi"/>
                <w:i/>
                <w:sz w:val="20"/>
              </w:rPr>
              <w:t>srovnávat.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606738" w:rsidR="000E094A" w:rsidRDefault="009F28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F09CED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2F3096FE" w14:textId="77777777" w:rsidR="000E094A" w:rsidRDefault="00697C7E" w:rsidP="009F28D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je orientována na základní charakteristiku </w:t>
            </w:r>
            <w:proofErr w:type="gramStart"/>
            <w:r>
              <w:rPr>
                <w:rFonts w:cstheme="minorHAnsi"/>
                <w:i/>
                <w:sz w:val="20"/>
              </w:rPr>
              <w:t>firmy(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organizační struktura, předmět podnikání, přehled základních procesů), proces nákupu, skladového hospodářství a řízení zásob, systémy řízení dodavatelů, řízení rizik, kontroly jakosti dodávek, řízení rizik a vyřizování reklamací. </w:t>
            </w:r>
            <w:r w:rsidR="00A926D1">
              <w:rPr>
                <w:rFonts w:cstheme="minorHAnsi"/>
                <w:i/>
                <w:sz w:val="20"/>
              </w:rPr>
              <w:t xml:space="preserve">Jsou využity metody charakterizované v rešeršní části, zjištění analýzy se opírají v hlavních částech o schémata postupů a vybraná </w:t>
            </w:r>
            <w:r w:rsidR="009F28D6">
              <w:rPr>
                <w:rFonts w:cstheme="minorHAnsi"/>
                <w:i/>
                <w:sz w:val="20"/>
              </w:rPr>
              <w:t xml:space="preserve">firemní </w:t>
            </w:r>
            <w:r w:rsidR="00A926D1">
              <w:rPr>
                <w:rFonts w:cstheme="minorHAnsi"/>
                <w:i/>
                <w:sz w:val="20"/>
              </w:rPr>
              <w:t>data k hodnocení dodavatelů, řízení zásob</w:t>
            </w:r>
            <w:r w:rsidR="009F28D6">
              <w:rPr>
                <w:rFonts w:cstheme="minorHAnsi"/>
                <w:i/>
                <w:sz w:val="20"/>
              </w:rPr>
              <w:t xml:space="preserve"> a řízení rizik. Hodnocení analyzovaných oblastí je syntetizováno v závěrech analýzy s náměty pro rozpracování v projektové části.</w:t>
            </w:r>
          </w:p>
          <w:p w14:paraId="303103B0" w14:textId="49BE9395" w:rsidR="009F28D6" w:rsidRPr="000E094A" w:rsidRDefault="009F28D6" w:rsidP="009F28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872728" w:rsidR="000E094A" w:rsidRDefault="00B23E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46C21" w14:textId="77777777" w:rsidR="009F28D6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</w:t>
            </w:r>
          </w:p>
          <w:p w14:paraId="3A166478" w14:textId="39318E2E" w:rsidR="000E094A" w:rsidRPr="000E094A" w:rsidRDefault="00B23E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Projektová část je orientována na propracování námětů ke strategickému řízení nákupu, inovaci systému výběru dodavatelů a jejich pravidelného hodnocení s využitím modulů IS LN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, změn v systémech identifikace a řízení rizik a plánování a řízení zásob. Návrhy jsou podloženy daty k vývoji cen </w:t>
            </w:r>
            <w:r w:rsidR="000A74C6">
              <w:rPr>
                <w:rFonts w:cstheme="minorHAnsi"/>
                <w:i/>
                <w:sz w:val="20"/>
              </w:rPr>
              <w:t xml:space="preserve">jednotlivých dodavatelů, inovovanou procesní mapou nákupu, analýzou dodavatelského portfolia s provedenou segmentací dodavatelů, SWOT analýzou nákupu, </w:t>
            </w:r>
            <w:proofErr w:type="spellStart"/>
            <w:r w:rsidR="000A74C6">
              <w:rPr>
                <w:rFonts w:cstheme="minorHAnsi"/>
                <w:i/>
                <w:sz w:val="20"/>
              </w:rPr>
              <w:t>Scoring</w:t>
            </w:r>
            <w:proofErr w:type="spellEnd"/>
            <w:r w:rsidR="000A74C6">
              <w:rPr>
                <w:rFonts w:cstheme="minorHAnsi"/>
                <w:i/>
                <w:sz w:val="20"/>
              </w:rPr>
              <w:t xml:space="preserve"> modelem vybraného obchodního případu, návrhem úprav modulu Hodnocení dodavatelů v IS LN, tabulkou hodnocení rizik nákupu</w:t>
            </w:r>
            <w:r w:rsidR="009103D8">
              <w:rPr>
                <w:rFonts w:cstheme="minorHAnsi"/>
                <w:i/>
                <w:sz w:val="20"/>
              </w:rPr>
              <w:t>, propočty doby obratu zásob a vybraných ukazatelů výrobní a logistické výkonnosti v delším časovém období a provedenou ABC analýzou 50 stěžejních položek pro výrobu. Vzhledem k ideovému charakteru návrhu jsou opatření okomentována jen rámcově.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68245F" w:rsidR="000E094A" w:rsidRDefault="009103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43D914F9" w:rsidR="000E094A" w:rsidRPr="000E094A" w:rsidRDefault="009103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práce splňuje požadavky kladené na kvalifikační práce. V </w:t>
            </w:r>
            <w:proofErr w:type="spellStart"/>
            <w:r>
              <w:rPr>
                <w:rFonts w:cstheme="minorHAnsi"/>
              </w:rPr>
              <w:t>protiplagiátorském</w:t>
            </w:r>
            <w:proofErr w:type="spellEnd"/>
            <w:r>
              <w:rPr>
                <w:rFonts w:cstheme="minorHAnsi"/>
              </w:rPr>
              <w:t xml:space="preserve"> systému nebyly nalezen</w:t>
            </w:r>
            <w:r w:rsidR="00C262A6">
              <w:rPr>
                <w:rFonts w:cstheme="minorHAnsi"/>
              </w:rPr>
              <w:t xml:space="preserve">y shody vyšší než </w:t>
            </w:r>
            <w:proofErr w:type="gramStart"/>
            <w:r w:rsidR="00C262A6">
              <w:rPr>
                <w:rFonts w:cstheme="minorHAnsi"/>
              </w:rPr>
              <w:t>2%</w:t>
            </w:r>
            <w:proofErr w:type="gramEnd"/>
            <w:r w:rsidR="00C262A6">
              <w:rPr>
                <w:rFonts w:cstheme="minorHAnsi"/>
              </w:rPr>
              <w:t xml:space="preserve"> s 41 kvantifikovanými dokumenty. Většinou šlo o kvalifikační práce UTB orientované na logistická témata.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01686F" w:rsidR="009C7318" w:rsidRDefault="00C262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B165864" w:rsidR="00386EEB" w:rsidRPr="000E094A" w:rsidRDefault="00C262A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 všech oblastech hodnotím práci jako vyhovující, bez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7B92B6B" w:rsidR="005C4ACA" w:rsidRPr="00C262A6" w:rsidRDefault="00C262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262A6">
        <w:rPr>
          <w:rFonts w:cstheme="minorHAnsi"/>
        </w:rPr>
        <w:t xml:space="preserve">Jaká očekáváte v souvislosti s provedenou SWOT analýzou a analýzou rizik opatření ze strany společnosti k eliminaci hrozeb embarga a sankcí </w:t>
      </w:r>
      <w:r>
        <w:rPr>
          <w:rFonts w:cstheme="minorHAnsi"/>
        </w:rPr>
        <w:t xml:space="preserve"> proti ruskému vlastníkovi společnosti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8A8A5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2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56AB0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2A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91AD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3628">
            <w:rPr>
              <w:rFonts w:cstheme="minorHAnsi"/>
            </w:rPr>
            <w:t>02.05.2022</w:t>
          </w:r>
        </w:sdtContent>
      </w:sdt>
      <w:r w:rsidR="0085398A">
        <w:rPr>
          <w:rFonts w:cstheme="minorHAnsi"/>
        </w:rPr>
        <w:tab/>
      </w:r>
      <w:proofErr w:type="spellStart"/>
      <w:r w:rsidR="00CA3628">
        <w:rPr>
          <w:rFonts w:cstheme="minorHAnsi"/>
        </w:rPr>
        <w:t>doc.ing.Roman</w:t>
      </w:r>
      <w:proofErr w:type="spellEnd"/>
      <w:r w:rsidR="00CA3628">
        <w:rPr>
          <w:rFonts w:cstheme="minorHAnsi"/>
        </w:rPr>
        <w:t xml:space="preserve"> Bobák, Ph.</w:t>
      </w:r>
      <w:bookmarkStart w:id="0" w:name="_GoBack"/>
      <w:bookmarkEnd w:id="0"/>
      <w:r w:rsidR="00CA3628">
        <w:rPr>
          <w:rFonts w:cstheme="minorHAnsi"/>
        </w:rPr>
        <w:t>D.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74C6"/>
    <w:rsid w:val="000C0458"/>
    <w:rsid w:val="000E094A"/>
    <w:rsid w:val="00114475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97C7E"/>
    <w:rsid w:val="006C4198"/>
    <w:rsid w:val="0073639B"/>
    <w:rsid w:val="007553A6"/>
    <w:rsid w:val="0085398A"/>
    <w:rsid w:val="008B781B"/>
    <w:rsid w:val="008E2072"/>
    <w:rsid w:val="008E6C95"/>
    <w:rsid w:val="009103D8"/>
    <w:rsid w:val="00974EA2"/>
    <w:rsid w:val="0097798F"/>
    <w:rsid w:val="00987B93"/>
    <w:rsid w:val="009C322A"/>
    <w:rsid w:val="009C7318"/>
    <w:rsid w:val="009F28D6"/>
    <w:rsid w:val="00A40E93"/>
    <w:rsid w:val="00A7527E"/>
    <w:rsid w:val="00A926D1"/>
    <w:rsid w:val="00B14451"/>
    <w:rsid w:val="00B23E3C"/>
    <w:rsid w:val="00BA16DD"/>
    <w:rsid w:val="00C02883"/>
    <w:rsid w:val="00C262A6"/>
    <w:rsid w:val="00C66145"/>
    <w:rsid w:val="00CA34A9"/>
    <w:rsid w:val="00CA3628"/>
    <w:rsid w:val="00CC5272"/>
    <w:rsid w:val="00CD12C3"/>
    <w:rsid w:val="00DC7D52"/>
    <w:rsid w:val="00E22423"/>
    <w:rsid w:val="00EF1720"/>
    <w:rsid w:val="00F848F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3" ma:contentTypeDescription="Vytvoří nový dokument" ma:contentTypeScope="" ma:versionID="eed274dc2171e9acfe86c7a015db324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746e10b6bb078b721d1c4d84c66486b7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44e503e6-3a0d-4c60-8e88-fa4659b6f84f"/>
    <ds:schemaRef ds:uri="http://schemas.openxmlformats.org/package/2006/metadata/core-properties"/>
    <ds:schemaRef ds:uri="dcf7caa8-6ea0-4407-b3ba-9468fdfb2b2a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D0BE9-3332-4FF2-8B32-CE5DCADA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2022-03-14T11:55:00Z</cp:lastPrinted>
  <dcterms:created xsi:type="dcterms:W3CDTF">2022-04-29T10:44:00Z</dcterms:created>
  <dcterms:modified xsi:type="dcterms:W3CDTF">2022-05-02T09:58:00Z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