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6E6BE714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1A0837">
        <w:t xml:space="preserve">Vojtěch </w:t>
      </w:r>
      <w:proofErr w:type="spellStart"/>
      <w:r w:rsidR="001A0837">
        <w:t>Cuberek</w:t>
      </w:r>
      <w:proofErr w:type="spellEnd"/>
    </w:p>
    <w:p w14:paraId="7BEB1D07" w14:textId="1186D84B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A0837">
        <w:rPr>
          <w:rFonts w:asciiTheme="minorHAnsi" w:hAnsiTheme="minorHAnsi" w:cstheme="minorHAnsi"/>
          <w:sz w:val="22"/>
          <w:szCs w:val="22"/>
        </w:rPr>
        <w:t>Karel Slinták</w:t>
      </w:r>
    </w:p>
    <w:p w14:paraId="05C5954D" w14:textId="6A2227E9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1A0837">
        <w:t>Analýza řízení nákladů ve vybrané společnosti</w:t>
      </w:r>
    </w:p>
    <w:p w14:paraId="07FD52EA" w14:textId="6FC57E3A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9F2D2E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r w:rsidR="001A0837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46AEDB56" w:rsidR="000E094A" w:rsidRDefault="0018727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79D23537" w:rsidR="000E094A" w:rsidRPr="000E094A" w:rsidRDefault="0018727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práce jsou formulovány srozumitelně. Metody použité k rozboru nejsou</w:t>
            </w:r>
            <w:r w:rsidR="00611802">
              <w:rPr>
                <w:rFonts w:cstheme="minorHAnsi"/>
              </w:rPr>
              <w:t xml:space="preserve"> zcela přesně popsány, což se týká teoretické části práce i praktické části práce. V teorii měl autor uvést jako základní metodu kritický rozbor literárních zdrojů a jejich komparaci. V praktické části je základní metodou nákladová analýza. 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72761B1" w:rsidR="000E094A" w:rsidRDefault="009504B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CF0C76" w14:textId="01FF0ED5" w:rsidR="000E094A" w:rsidRPr="00F72EA7" w:rsidRDefault="00025BF3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7B260597" w14:textId="5B846AB8" w:rsidR="00F72EA7" w:rsidRPr="000E094A" w:rsidRDefault="009504B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Teorie je zpracována standardně. Struktura této části popisuje základní východiska, které jsou dále užity v praktické části práce. Autor uvedené pojmy z oblasti nákladového řízení popisuje zejména s ohledem na dostupnou tuzemskou literaturu a tato část práce neobsahuje nové pohledy a neotřelé přístupy k řízení nákladů.  </w:t>
            </w: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5ACEF8C" w:rsidR="000E094A" w:rsidRDefault="0093137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58C1EAC8" w:rsidR="000E094A" w:rsidRPr="000E094A" w:rsidRDefault="0092175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Standardně zpracovaný nákladový rozbo</w:t>
            </w:r>
            <w:r w:rsidR="00931372">
              <w:rPr>
                <w:rFonts w:cstheme="minorHAnsi"/>
              </w:rPr>
              <w:t>r, jehož výsledky nelze vidět v kontextu konkrétní společnosti díky zachování anonymity zkoumaného subjektu</w:t>
            </w:r>
            <w:r w:rsidR="00F72EA7">
              <w:rPr>
                <w:rFonts w:cstheme="minorHAnsi"/>
              </w:rPr>
              <w:t xml:space="preserve"> a rozboru nákladů pro danou provozní oblast (Olomouc)</w:t>
            </w:r>
            <w:r w:rsidR="00931372">
              <w:rPr>
                <w:rFonts w:cstheme="minorHAnsi"/>
              </w:rPr>
              <w:t xml:space="preserve">. </w:t>
            </w:r>
            <w:r w:rsidR="00F72EA7">
              <w:rPr>
                <w:rFonts w:cstheme="minorHAnsi"/>
              </w:rPr>
              <w:t>To samé se týká rozboru dodavatelů a dalších tržních faktorů, které mohou ovlivňovat ekonomický model dané firmy. V této části rovněž postrádám aplikaci klasických nástrojů strategického řízení. Velkou slabinou této části je, že uvedený rozbor nepopisuje náklady celku, nýbrž vybrané provozní oblasti, přičemž současně v úvodní části uvádí ekonomické charakteristiky celku (celé společnosti).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614B82D" w:rsidR="000E094A" w:rsidRDefault="009C2B8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B47E1B3" w14:textId="3E408A3C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5F19E3E0" w:rsidR="000E094A" w:rsidRPr="000E094A" w:rsidRDefault="006952B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Uvedené návrhy navazují na výsledky analýz, nejsou však zcela popsány </w:t>
            </w:r>
            <w:r w:rsidR="009C2B88">
              <w:rPr>
                <w:rFonts w:cstheme="minorHAnsi"/>
              </w:rPr>
              <w:t xml:space="preserve">a postrádám u nich detailnější popis, který by jasně popsal, co bude zlepšeno a jak. Toto se týká </w:t>
            </w:r>
            <w:r w:rsidR="00315422">
              <w:rPr>
                <w:rFonts w:cstheme="minorHAnsi"/>
              </w:rPr>
              <w:t>obou zmiňovaných návrhů. V případě prvního návrhu není uvedena metoda vedoucí k roztřídění nákladů na fixní a variabilní složku. Druhý návrh týkající se</w:t>
            </w:r>
            <w:r w:rsidR="009C2B88">
              <w:rPr>
                <w:rFonts w:cstheme="minorHAnsi"/>
              </w:rPr>
              <w:t xml:space="preserve"> oblasti cenotvorby</w:t>
            </w:r>
            <w:r w:rsidR="00315422">
              <w:rPr>
                <w:rFonts w:cstheme="minorHAnsi"/>
              </w:rPr>
              <w:t xml:space="preserve"> j</w:t>
            </w:r>
            <w:r w:rsidR="009C2B88">
              <w:rPr>
                <w:rFonts w:cstheme="minorHAnsi"/>
              </w:rPr>
              <w:t xml:space="preserve">e popsán příliš obecně a </w:t>
            </w:r>
            <w:r w:rsidR="00315422">
              <w:rPr>
                <w:rFonts w:cstheme="minorHAnsi"/>
              </w:rPr>
              <w:t>nemá</w:t>
            </w:r>
            <w:r w:rsidR="009C2B88">
              <w:rPr>
                <w:rFonts w:cstheme="minorHAnsi"/>
              </w:rPr>
              <w:t xml:space="preserve"> praktické dopady na zkoumanou firmu.  </w:t>
            </w:r>
            <w:r w:rsidR="00315422">
              <w:rPr>
                <w:rFonts w:cstheme="minorHAnsi"/>
              </w:rPr>
              <w:t>Návrhová část postrádá návrhy, které by skutečně vedli ke zlepšení systému řízení nákladů v dané firmě.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DE124C5" w:rsidR="000E094A" w:rsidRDefault="001047A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1C537D38" w:rsidR="000E094A" w:rsidRDefault="004270F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má na mnoha místech rozdílný formát, což se týká zejména velikosti a formy písma. Citace jsou v pořádku až na výjimky, kdy se autor odkazuje na daný autor na konci odstavců, namísto zapracování autorů přímo do textu. 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50DE1C3" w:rsidR="009C7318" w:rsidRDefault="0031542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C68188" w14:textId="10F86130" w:rsidR="00F92C79" w:rsidRPr="000E094A" w:rsidRDefault="00575377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 xml:space="preserve">Hodnocení práce odpovídá výše uvedeným výhradám, které se týkají zejména analytické a návrhové části. Nejslabší částí práce je část návrhů, ve které se autorovi práce nepodařilo navrhnout taková opatření, která by reálně vedla ke zlepšení současného stavu v řízení nákladů dané firmy. </w:t>
            </w:r>
          </w:p>
        </w:tc>
      </w:tr>
    </w:tbl>
    <w:bookmarkEnd w:id="0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781F9E13" w:rsidR="009C7318" w:rsidRDefault="00F72EA7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Proč jste nepoužil k rozboru tržního prostředí některou z klasických strategických analýz?</w:t>
      </w:r>
    </w:p>
    <w:p w14:paraId="55DA52BC" w14:textId="1A96FA71" w:rsidR="005C4ACA" w:rsidRDefault="00712CC5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Mohl byste důkladněji vysvětlit výpočet bodu zvratu v analytické části práce? Týká se to stavu tří objednávek označených jako </w:t>
      </w:r>
      <w:r w:rsidR="00396EF3">
        <w:rPr>
          <w:rFonts w:cstheme="minorHAnsi"/>
        </w:rPr>
        <w:t xml:space="preserve">stav </w:t>
      </w:r>
      <w:r>
        <w:rPr>
          <w:rFonts w:cstheme="minorHAnsi"/>
        </w:rPr>
        <w:t>bod</w:t>
      </w:r>
      <w:r w:rsidR="00396EF3">
        <w:rPr>
          <w:rFonts w:cstheme="minorHAnsi"/>
        </w:rPr>
        <w:t>u</w:t>
      </w:r>
      <w:r>
        <w:rPr>
          <w:rFonts w:cstheme="minorHAnsi"/>
        </w:rPr>
        <w:t xml:space="preserve"> zvratu. </w:t>
      </w:r>
      <w:r w:rsidR="00396EF3">
        <w:rPr>
          <w:rFonts w:cstheme="minorHAnsi"/>
        </w:rPr>
        <w:t xml:space="preserve">Tento výpočet vložte do časového kontextu. </w:t>
      </w:r>
    </w:p>
    <w:p w14:paraId="1991DEDB" w14:textId="132CF1AF" w:rsidR="005C4ACA" w:rsidRPr="005C4ACA" w:rsidRDefault="006952B5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Jakou metodu jste použil pro rozdělení nákladů na fixní a variabilní složku, a proč?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  <w:bookmarkStart w:id="1" w:name="_GoBack"/>
      <w:bookmarkEnd w:id="1"/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71A63600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0F3497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5E3B63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471D8F1F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6-08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0F3497">
            <w:rPr>
              <w:rFonts w:cstheme="minorHAnsi"/>
            </w:rPr>
            <w:t>08.06.2022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E094A"/>
    <w:rsid w:val="000F3497"/>
    <w:rsid w:val="001047AC"/>
    <w:rsid w:val="00187279"/>
    <w:rsid w:val="001A0837"/>
    <w:rsid w:val="0024258E"/>
    <w:rsid w:val="0029651C"/>
    <w:rsid w:val="00315422"/>
    <w:rsid w:val="00396EF3"/>
    <w:rsid w:val="004270F6"/>
    <w:rsid w:val="004D378C"/>
    <w:rsid w:val="00575377"/>
    <w:rsid w:val="005A3B4A"/>
    <w:rsid w:val="005C4ACA"/>
    <w:rsid w:val="005E3B63"/>
    <w:rsid w:val="00611802"/>
    <w:rsid w:val="0067082B"/>
    <w:rsid w:val="00694399"/>
    <w:rsid w:val="006952B5"/>
    <w:rsid w:val="00712CC5"/>
    <w:rsid w:val="007161F7"/>
    <w:rsid w:val="0073639B"/>
    <w:rsid w:val="007553A6"/>
    <w:rsid w:val="0085398A"/>
    <w:rsid w:val="008B781B"/>
    <w:rsid w:val="0092175B"/>
    <w:rsid w:val="00931372"/>
    <w:rsid w:val="009504B8"/>
    <w:rsid w:val="00974EA2"/>
    <w:rsid w:val="00987B93"/>
    <w:rsid w:val="009C2B88"/>
    <w:rsid w:val="009C322A"/>
    <w:rsid w:val="009C7318"/>
    <w:rsid w:val="009D7F15"/>
    <w:rsid w:val="009F2D2E"/>
    <w:rsid w:val="00A40E93"/>
    <w:rsid w:val="00A7527E"/>
    <w:rsid w:val="00B14451"/>
    <w:rsid w:val="00B94B69"/>
    <w:rsid w:val="00BA16DD"/>
    <w:rsid w:val="00CA34A9"/>
    <w:rsid w:val="00CD12C3"/>
    <w:rsid w:val="00CE55BD"/>
    <w:rsid w:val="00DC7D52"/>
    <w:rsid w:val="00E22423"/>
    <w:rsid w:val="00E7633F"/>
    <w:rsid w:val="00EF1720"/>
    <w:rsid w:val="00F72EA7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261678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261678"/>
    <w:rsid w:val="00510546"/>
    <w:rsid w:val="005E083B"/>
    <w:rsid w:val="00A7255F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purl.org/dc/dcmitype/"/>
    <ds:schemaRef ds:uri="581cfee2-c630-4554-92b2-68787b9159cf"/>
    <ds:schemaRef ds:uri="http://purl.org/dc/terms/"/>
    <ds:schemaRef ds:uri="http://purl.org/dc/elements/1.1/"/>
    <ds:schemaRef ds:uri="http://schemas.microsoft.com/office/2006/documentManagement/types"/>
    <ds:schemaRef ds:uri="http://www.w3.org/XML/1998/namespace"/>
    <ds:schemaRef ds:uri="91f26e49-f70c-446a-af9a-0186764ea1fa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2</Pages>
  <Words>703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Karel Slinták</cp:lastModifiedBy>
  <cp:revision>14</cp:revision>
  <cp:lastPrinted>2022-03-14T11:55:00Z</cp:lastPrinted>
  <dcterms:created xsi:type="dcterms:W3CDTF">2022-06-07T06:55:00Z</dcterms:created>
  <dcterms:modified xsi:type="dcterms:W3CDTF">2022-06-08T12:07:00Z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