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AC11B6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F5949">
        <w:rPr>
          <w:rFonts w:asciiTheme="minorHAnsi" w:hAnsiTheme="minorHAnsi" w:cstheme="minorHAnsi"/>
          <w:sz w:val="22"/>
          <w:szCs w:val="22"/>
        </w:rPr>
        <w:t>Marie Janků</w:t>
      </w:r>
    </w:p>
    <w:p w14:paraId="01DAD7B2" w14:textId="1137198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15084">
        <w:rPr>
          <w:rFonts w:asciiTheme="minorHAnsi" w:hAnsiTheme="minorHAnsi" w:cstheme="minorHAnsi"/>
          <w:sz w:val="22"/>
          <w:szCs w:val="22"/>
        </w:rPr>
        <w:t>Jan Kramoliš, Ph.D.</w:t>
      </w:r>
    </w:p>
    <w:p w14:paraId="43917A2A" w14:textId="546E377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15084">
        <w:rPr>
          <w:rFonts w:cstheme="minorHAnsi"/>
        </w:rPr>
        <w:t xml:space="preserve">Analýza </w:t>
      </w:r>
      <w:r w:rsidR="005F5949">
        <w:rPr>
          <w:rFonts w:cstheme="minorHAnsi"/>
        </w:rPr>
        <w:t>poprodejní péče společnosti MAN Truck and Bus Czech Republic s.r.o.</w:t>
      </w:r>
    </w:p>
    <w:p w14:paraId="3F08876F" w14:textId="101F700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5623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D97FD30" w:rsidR="000E094A" w:rsidRDefault="007150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0825C69F" w:rsidR="000E094A" w:rsidRDefault="007150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práce bylo </w:t>
            </w:r>
            <w:r w:rsidR="005F5949">
              <w:rPr>
                <w:rFonts w:cstheme="minorHAnsi"/>
              </w:rPr>
              <w:t xml:space="preserve">analyzovat poprodejní péči o zákazníky ve firmě MAN Truck and Bus Czech Republic, s.r.o. </w:t>
            </w:r>
          </w:p>
          <w:p w14:paraId="2EEC874E" w14:textId="56FC8502" w:rsidR="00715084" w:rsidRPr="000E094A" w:rsidRDefault="007150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</w:t>
            </w:r>
            <w:r w:rsidR="005F5949">
              <w:rPr>
                <w:rFonts w:cstheme="minorHAnsi"/>
              </w:rPr>
              <w:t xml:space="preserve">si stanovila tento cíl v úvodu. Autorka </w:t>
            </w:r>
            <w:r>
              <w:rPr>
                <w:rFonts w:cstheme="minorHAnsi"/>
              </w:rPr>
              <w:t xml:space="preserve">zvolila vhodné metody k provedení analýzy, </w:t>
            </w:r>
            <w:r w:rsidR="005F5949">
              <w:rPr>
                <w:rFonts w:cstheme="minorHAnsi"/>
              </w:rPr>
              <w:t>které nastínila v úvodu</w:t>
            </w:r>
            <w:r>
              <w:rPr>
                <w:rFonts w:cstheme="minorHAnsi"/>
              </w:rPr>
              <w:t>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A982D75" w:rsidR="000E094A" w:rsidRDefault="00B309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58590377" w14:textId="77777777" w:rsidR="005F5949" w:rsidRDefault="007150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systematicky, logicky. </w:t>
            </w:r>
          </w:p>
          <w:p w14:paraId="59B03F84" w14:textId="77777777" w:rsidR="005F5949" w:rsidRDefault="007150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Použité zdroje jsou aktuální. </w:t>
            </w:r>
          </w:p>
          <w:p w14:paraId="25A3FE0D" w14:textId="439F923F" w:rsidR="00987B93" w:rsidRDefault="007150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použila </w:t>
            </w:r>
            <w:r w:rsidR="005F5949">
              <w:rPr>
                <w:rFonts w:cstheme="minorHAnsi"/>
              </w:rPr>
              <w:t xml:space="preserve">vhodné množství </w:t>
            </w:r>
            <w:r>
              <w:rPr>
                <w:rFonts w:cstheme="minorHAnsi"/>
              </w:rPr>
              <w:t>domácí</w:t>
            </w:r>
            <w:r w:rsidR="005F5949">
              <w:rPr>
                <w:rFonts w:cstheme="minorHAnsi"/>
              </w:rPr>
              <w:t>ch</w:t>
            </w:r>
            <w:r>
              <w:rPr>
                <w:rFonts w:cstheme="minorHAnsi"/>
              </w:rPr>
              <w:t xml:space="preserve"> i zahraniční</w:t>
            </w:r>
            <w:r w:rsidR="005F5949">
              <w:rPr>
                <w:rFonts w:cstheme="minorHAnsi"/>
              </w:rPr>
              <w:t>ch</w:t>
            </w:r>
            <w:r>
              <w:rPr>
                <w:rFonts w:cstheme="minorHAnsi"/>
              </w:rPr>
              <w:t xml:space="preserve"> zdroj</w:t>
            </w:r>
            <w:r w:rsidR="005F5949">
              <w:rPr>
                <w:rFonts w:cstheme="minorHAnsi"/>
              </w:rPr>
              <w:t xml:space="preserve">ů, tyto zdroje správně citovala.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7553A45" w:rsidR="000E094A" w:rsidRDefault="00B309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5C00697" w14:textId="428BA8EE" w:rsidR="001E7166" w:rsidRDefault="001E71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provedena na základě třech dílčích částí: popis firmy a </w:t>
            </w:r>
            <w:r w:rsidR="00307528">
              <w:rPr>
                <w:rFonts w:cstheme="minorHAnsi"/>
              </w:rPr>
              <w:t>popisem 4P</w:t>
            </w:r>
            <w:r>
              <w:rPr>
                <w:rFonts w:cstheme="minorHAnsi"/>
              </w:rPr>
              <w:t>.</w:t>
            </w:r>
            <w:r w:rsidR="00307528">
              <w:rPr>
                <w:rFonts w:cstheme="minorHAnsi"/>
              </w:rPr>
              <w:t xml:space="preserve"> Druhá část je dotazníkové šetření se stanovenými a verifikovanými hypotézami. Poslední částí v analytické části je SWOT analýza.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40D3C49" w:rsidR="000E094A" w:rsidRDefault="00B309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51253FD8" w:rsidR="000E094A" w:rsidRPr="000E094A" w:rsidRDefault="006B67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vhodně na základě výsledků analýz stanovuje zásadní poznatky. Autorka stanovila doporučení, které mají eliminovat některé zásadní nedostatky. Tyto doporučení by měly vést ke zkvalitnění poprodejní péče ve firmě.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40BD765" w:rsidR="000E094A" w:rsidRDefault="00B309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3CAECC40" w:rsidR="000E094A" w:rsidRPr="000E094A" w:rsidRDefault="001E71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logickou provázanost a vhodnou grafickou úroveň.</w:t>
            </w:r>
            <w:r w:rsidR="00156233">
              <w:rPr>
                <w:rFonts w:cstheme="minorHAnsi"/>
              </w:rPr>
              <w:t xml:space="preserve">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70590FB" w:rsidR="009C7318" w:rsidRDefault="00B309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592D4CA2" w:rsidR="009D67D5" w:rsidRPr="000E094A" w:rsidRDefault="001E716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1E7166">
              <w:rPr>
                <w:rFonts w:cstheme="minorHAnsi"/>
              </w:rPr>
              <w:t>Stěžejní hodnotou bakalářské práce je</w:t>
            </w:r>
            <w:r w:rsidR="006B678A">
              <w:rPr>
                <w:rFonts w:cstheme="minorHAnsi"/>
              </w:rPr>
              <w:t xml:space="preserve"> kvalitní</w:t>
            </w:r>
            <w:r w:rsidRPr="001E7166">
              <w:rPr>
                <w:rFonts w:cstheme="minorHAnsi"/>
              </w:rPr>
              <w:t xml:space="preserve"> analýza a </w:t>
            </w:r>
            <w:r w:rsidR="006B678A">
              <w:rPr>
                <w:rFonts w:cstheme="minorHAnsi"/>
              </w:rPr>
              <w:t>vyvozená doporučení. Tyto doporučení jsou postaveny na základních nedostatcích objevených při analýze</w:t>
            </w:r>
            <w:r w:rsidRPr="001E7166">
              <w:rPr>
                <w:rFonts w:cstheme="minorHAnsi"/>
              </w:rPr>
              <w:t>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5DA52BC" w14:textId="12D08F7B" w:rsidR="005C4ACA" w:rsidRDefault="006B678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firma realizovat některé z Vašich doporučení?</w:t>
      </w:r>
    </w:p>
    <w:p w14:paraId="1991DEDB" w14:textId="7A48E3F7" w:rsidR="005C4ACA" w:rsidRPr="005C4ACA" w:rsidRDefault="006B678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postoj managementu k zjištěným výsledkům analýz?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DC1B18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2510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2510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CA7559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B65A1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CA4E44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B678A">
            <w:rPr>
              <w:rFonts w:cstheme="minorHAnsi"/>
            </w:rPr>
            <w:t>06.06.2022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56233"/>
    <w:rsid w:val="00173FE7"/>
    <w:rsid w:val="001900AB"/>
    <w:rsid w:val="001E7166"/>
    <w:rsid w:val="0024258E"/>
    <w:rsid w:val="00284156"/>
    <w:rsid w:val="0029651C"/>
    <w:rsid w:val="002F6A61"/>
    <w:rsid w:val="00307528"/>
    <w:rsid w:val="00477C57"/>
    <w:rsid w:val="004D378C"/>
    <w:rsid w:val="005C4ACA"/>
    <w:rsid w:val="005F5949"/>
    <w:rsid w:val="0067082B"/>
    <w:rsid w:val="00694399"/>
    <w:rsid w:val="006B678A"/>
    <w:rsid w:val="00715084"/>
    <w:rsid w:val="0073639B"/>
    <w:rsid w:val="007553A6"/>
    <w:rsid w:val="0078667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309B6"/>
    <w:rsid w:val="00B37C4A"/>
    <w:rsid w:val="00BA16DD"/>
    <w:rsid w:val="00CA34A9"/>
    <w:rsid w:val="00CD12C3"/>
    <w:rsid w:val="00DB65A1"/>
    <w:rsid w:val="00DC7D52"/>
    <w:rsid w:val="00E22423"/>
    <w:rsid w:val="00E25106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E65A7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DF4309"/>
    <w:rsid w:val="00E6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d1902d5f-d648-4b07-a28d-891ded85f72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CE568D-400A-4241-AE1D-363B56700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9C5D32-C28A-44F8-B8A1-291FFBFE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3073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2022-06-06T10:54:00Z</cp:lastPrinted>
  <dcterms:created xsi:type="dcterms:W3CDTF">2022-06-08T12:24:00Z</dcterms:created>
  <dcterms:modified xsi:type="dcterms:W3CDTF">2022-06-08T12:24:00Z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