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94"/>
        <w:gridCol w:w="1249"/>
        <w:gridCol w:w="2699"/>
        <w:gridCol w:w="614"/>
        <w:gridCol w:w="453"/>
        <w:gridCol w:w="505"/>
        <w:gridCol w:w="506"/>
        <w:gridCol w:w="505"/>
        <w:gridCol w:w="503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3B271C">
        <w:tc>
          <w:tcPr>
            <w:tcW w:w="2794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34" w:type="dxa"/>
            <w:gridSpan w:val="8"/>
          </w:tcPr>
          <w:p w:rsidR="006847E2" w:rsidRPr="00C50B27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Renáta Pechová</w:t>
            </w:r>
          </w:p>
        </w:tc>
      </w:tr>
      <w:tr w:rsidR="006847E2" w:rsidRPr="00C50B27" w:rsidTr="003B271C">
        <w:tc>
          <w:tcPr>
            <w:tcW w:w="2794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34" w:type="dxa"/>
            <w:gridSpan w:val="8"/>
          </w:tcPr>
          <w:p w:rsidR="006847E2" w:rsidRPr="00C50B27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Ekonomika rodiny z pohledu žáků devátých tříd základních škol</w:t>
            </w:r>
          </w:p>
        </w:tc>
      </w:tr>
      <w:tr w:rsidR="006847E2" w:rsidRPr="00C50B27" w:rsidTr="003B271C">
        <w:tc>
          <w:tcPr>
            <w:tcW w:w="2794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34" w:type="dxa"/>
            <w:gridSpan w:val="8"/>
          </w:tcPr>
          <w:p w:rsidR="006847E2" w:rsidRPr="00C50B27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3B271C">
        <w:tc>
          <w:tcPr>
            <w:tcW w:w="2794" w:type="dxa"/>
          </w:tcPr>
          <w:p w:rsidR="006847E2" w:rsidRPr="00C50B27" w:rsidRDefault="008348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34" w:type="dxa"/>
            <w:gridSpan w:val="8"/>
          </w:tcPr>
          <w:p w:rsidR="006847E2" w:rsidRPr="00C50B27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Sociální pedagogika </w:t>
            </w:r>
          </w:p>
        </w:tc>
      </w:tr>
      <w:tr w:rsidR="006847E2" w:rsidRPr="00C50B27" w:rsidTr="003B271C">
        <w:tc>
          <w:tcPr>
            <w:tcW w:w="2794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34" w:type="dxa"/>
            <w:gridSpan w:val="8"/>
          </w:tcPr>
          <w:p w:rsidR="006847E2" w:rsidRPr="00C50B27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3B271C">
        <w:tc>
          <w:tcPr>
            <w:tcW w:w="2794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34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3B271C">
        <w:tc>
          <w:tcPr>
            <w:tcW w:w="6742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614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B271C">
        <w:tc>
          <w:tcPr>
            <w:tcW w:w="6742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614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B271C">
        <w:tc>
          <w:tcPr>
            <w:tcW w:w="6742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614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3B271C">
        <w:tc>
          <w:tcPr>
            <w:tcW w:w="6742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614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3B271C">
        <w:tc>
          <w:tcPr>
            <w:tcW w:w="6742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614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3B271C">
        <w:tc>
          <w:tcPr>
            <w:tcW w:w="6742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614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3B271C">
        <w:tc>
          <w:tcPr>
            <w:tcW w:w="6742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61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B271C">
        <w:tc>
          <w:tcPr>
            <w:tcW w:w="6742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61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B271C">
        <w:tc>
          <w:tcPr>
            <w:tcW w:w="6742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61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3B271C">
        <w:tc>
          <w:tcPr>
            <w:tcW w:w="6742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614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3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3B271C">
        <w:tc>
          <w:tcPr>
            <w:tcW w:w="6742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614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B271C">
        <w:tc>
          <w:tcPr>
            <w:tcW w:w="6742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614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B271C">
        <w:tc>
          <w:tcPr>
            <w:tcW w:w="6742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614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3B271C" w:rsidRDefault="00B411DB" w:rsidP="00362AB0">
            <w:pPr>
              <w:rPr>
                <w:b/>
                <w:sz w:val="22"/>
                <w:szCs w:val="22"/>
              </w:rPr>
            </w:pPr>
          </w:p>
          <w:p w:rsidR="003B271C" w:rsidRPr="003B271C" w:rsidRDefault="003B271C" w:rsidP="00362AB0">
            <w:pPr>
              <w:rPr>
                <w:b/>
                <w:sz w:val="22"/>
                <w:szCs w:val="22"/>
              </w:rPr>
            </w:pPr>
            <w:r w:rsidRPr="003B271C">
              <w:rPr>
                <w:b/>
                <w:sz w:val="22"/>
                <w:szCs w:val="22"/>
              </w:rPr>
              <w:t xml:space="preserve">Silné stránky: </w:t>
            </w:r>
          </w:p>
          <w:p w:rsidR="00767568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oceňuji kapitolu 1.6 Sociální dopady z neznalosti finanční gramotnosti – i když tato kapitola hovoří spíše o dopadech, nežli o sociálních dopadech, </w:t>
            </w:r>
          </w:p>
          <w:p w:rsidR="00767568" w:rsidRDefault="0076756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za zdařilé považuji vymezení výzkumného problému, </w:t>
            </w:r>
          </w:p>
          <w:p w:rsidR="000A5776" w:rsidRDefault="000A57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velikost výzkumného souboru, </w:t>
            </w:r>
          </w:p>
          <w:p w:rsidR="000A5776" w:rsidRDefault="000A57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využití náhodného stratifikovaného výběru výzkumného souboru, </w:t>
            </w:r>
          </w:p>
          <w:p w:rsidR="000A5776" w:rsidRDefault="000A5776" w:rsidP="00362AB0">
            <w:pPr>
              <w:rPr>
                <w:sz w:val="22"/>
                <w:szCs w:val="22"/>
              </w:rPr>
            </w:pPr>
          </w:p>
          <w:p w:rsidR="00B411DB" w:rsidRPr="003B271C" w:rsidRDefault="00767568" w:rsidP="00362AB0">
            <w:pPr>
              <w:rPr>
                <w:b/>
                <w:sz w:val="22"/>
                <w:szCs w:val="22"/>
              </w:rPr>
            </w:pPr>
            <w:r w:rsidRPr="003B271C">
              <w:rPr>
                <w:b/>
                <w:sz w:val="22"/>
                <w:szCs w:val="22"/>
              </w:rPr>
              <w:t xml:space="preserve">Slabé stránky: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Obsah není editován dle šablony pro psaní závěrečných prací,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je značně členěná do kapitol, avšak jednotlivé kapitoly nejsou dostatečně teoreticky saturovány (např. dělení finanční gramotnosti – studentka ke každému typu uvádí jeden odstavec textu, což je velmi málo),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hlubší provázanost jednotlivých kapitol teoretické části za pomoci odborných komentářů autorky,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formuluje hlavní výzkumný cíl jako výzkumnou otázku,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výzkumné otázky lze odpovědět ano x ne – svou formulací nesplňují metodologické požadavky, které jsou na výzkumné otázky kladeny, </w:t>
            </w:r>
          </w:p>
          <w:p w:rsidR="00767568" w:rsidRDefault="00767568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Uvádění dotazníku v designu výzkumu,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Hypotézy nesplňují svou formulací metodologické požadavky – označte ve svých hypotézách závisle a nezávisle proměnnou. 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uvádí názvy základních škol, ve kterých realizovala výzkumné šetření – porušení etiky výzkumníka, 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Vysvětlení jednotlivých zkratek v tabulce je nutné dávat pod tabulku (např. písmo 9) – takto čtenář neustále musí listovat na str. 36, aby si ověřil, o čem tabulka vypovídá, 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Studentka se respondentů doptává, jak vysoké kapesné dostávají – chybí však časový údaj, na jak dlouhou dobu musí s danou částkou hospodařit (např. respondent 1 dostane 100Kč na týden, respondent 2 dostane 400Kč na tři týdny – my ale známe pouze údaj, že respondent 1 dostane 100Kč a respondent dva 400 Kč – čímž jsou data zkreslena),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potvrzuje hypotézy bez využití metod statistické analýzy dat, 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Konstatování ,,hypotéza</w:t>
            </w:r>
            <w:proofErr w:type="gramEnd"/>
            <w:r>
              <w:rPr>
                <w:sz w:val="22"/>
                <w:szCs w:val="22"/>
              </w:rPr>
              <w:t xml:space="preserve"> byla potvrzena pouze částečně“,</w:t>
            </w:r>
          </w:p>
          <w:p w:rsidR="003B271C" w:rsidRDefault="003B271C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Dotazník by zasluhoval mnohem více pozornosti. </w:t>
            </w:r>
          </w:p>
          <w:p w:rsidR="000A5776" w:rsidRDefault="000A5776" w:rsidP="0076756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interpretace dat a diskuze.</w:t>
            </w:r>
          </w:p>
          <w:p w:rsidR="000A5776" w:rsidRPr="000A5776" w:rsidRDefault="000A5776" w:rsidP="000A5776">
            <w:pPr>
              <w:ind w:left="360"/>
              <w:rPr>
                <w:sz w:val="22"/>
                <w:szCs w:val="22"/>
              </w:rPr>
            </w:pPr>
          </w:p>
          <w:p w:rsidR="00B411DB" w:rsidRPr="00C50B27" w:rsidRDefault="000A5776" w:rsidP="003B2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3B27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Prezentujte své hypotézy výzkumu a vysvětlete způsob ověření hypotéz. </w:t>
            </w:r>
          </w:p>
          <w:p w:rsidR="00B411DB" w:rsidRPr="00C50B27" w:rsidRDefault="003B271C" w:rsidP="003B27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Máte souhlas škol s uváděním jejich názvu? </w:t>
            </w:r>
          </w:p>
        </w:tc>
      </w:tr>
      <w:tr w:rsidR="00B411DB" w:rsidRPr="00C50B27" w:rsidTr="003B271C">
        <w:tc>
          <w:tcPr>
            <w:tcW w:w="6742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614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3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3B271C">
        <w:tc>
          <w:tcPr>
            <w:tcW w:w="4043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3B271C">
              <w:rPr>
                <w:sz w:val="22"/>
                <w:szCs w:val="22"/>
              </w:rPr>
              <w:t xml:space="preserve"> 6. 5. 2022</w:t>
            </w:r>
            <w:bookmarkStart w:id="0" w:name="_GoBack"/>
            <w:bookmarkEnd w:id="0"/>
          </w:p>
        </w:tc>
        <w:tc>
          <w:tcPr>
            <w:tcW w:w="5785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B271C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66D" w:rsidRDefault="0089466D">
      <w:r>
        <w:separator/>
      </w:r>
    </w:p>
  </w:endnote>
  <w:endnote w:type="continuationSeparator" w:id="0">
    <w:p w:rsidR="0089466D" w:rsidRDefault="00894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66D" w:rsidRDefault="0089466D">
      <w:r>
        <w:separator/>
      </w:r>
    </w:p>
  </w:footnote>
  <w:footnote w:type="continuationSeparator" w:id="0">
    <w:p w:rsidR="0089466D" w:rsidRDefault="0089466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6321E4"/>
    <w:multiLevelType w:val="hybridMultilevel"/>
    <w:tmpl w:val="10E216CC"/>
    <w:lvl w:ilvl="0" w:tplc="6228F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68"/>
    <w:rsid w:val="000A5776"/>
    <w:rsid w:val="000E2C47"/>
    <w:rsid w:val="00362AB0"/>
    <w:rsid w:val="003B271C"/>
    <w:rsid w:val="003F5DA2"/>
    <w:rsid w:val="00512982"/>
    <w:rsid w:val="00514664"/>
    <w:rsid w:val="00526D47"/>
    <w:rsid w:val="0055255D"/>
    <w:rsid w:val="005C219A"/>
    <w:rsid w:val="006847E2"/>
    <w:rsid w:val="00730C1A"/>
    <w:rsid w:val="00767568"/>
    <w:rsid w:val="00834807"/>
    <w:rsid w:val="0089466D"/>
    <w:rsid w:val="00B411DB"/>
    <w:rsid w:val="00BA3203"/>
    <w:rsid w:val="00C03D7D"/>
    <w:rsid w:val="00C50B27"/>
    <w:rsid w:val="00D62416"/>
    <w:rsid w:val="00DC1BF5"/>
    <w:rsid w:val="00E709EA"/>
    <w:rsid w:val="00E8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15E96"/>
  <w15:chartTrackingRefBased/>
  <w15:docId w15:val="{B52D89FE-316C-47CB-A389-64F2C5FEF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675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PRÁCE_2022</Template>
  <TotalTime>23</TotalTime>
  <Pages>2</Pages>
  <Words>503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1</cp:revision>
  <cp:lastPrinted>2012-04-25T08:21:00Z</cp:lastPrinted>
  <dcterms:created xsi:type="dcterms:W3CDTF">2022-05-06T14:48:00Z</dcterms:created>
  <dcterms:modified xsi:type="dcterms:W3CDTF">2022-05-06T15:11:00Z</dcterms:modified>
</cp:coreProperties>
</file>