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B3A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Karla Strouhalová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B3A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 odlehčující služby pro rodiny pečující 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B3A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B3A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B3A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3B3ABE" w:rsidRPr="002C076D" w:rsidRDefault="003B3ABE" w:rsidP="00362AB0">
            <w:pPr>
              <w:rPr>
                <w:b/>
                <w:sz w:val="22"/>
                <w:szCs w:val="22"/>
              </w:rPr>
            </w:pPr>
            <w:r w:rsidRPr="002C076D">
              <w:rPr>
                <w:b/>
                <w:sz w:val="22"/>
                <w:szCs w:val="22"/>
              </w:rPr>
              <w:t xml:space="preserve">Silná stránka: </w:t>
            </w:r>
          </w:p>
          <w:p w:rsidR="003B3ABE" w:rsidRDefault="003B3A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se zabývá ve své práci odlehčovací službou – téma je zajímavé, </w:t>
            </w:r>
          </w:p>
          <w:p w:rsidR="003B3ABE" w:rsidRDefault="003B3A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zařazení kapitoly Současný systém zdravotní a sociální péče o seniory v České republice – v této kapitole studentka vymezuje postavení odlehčovací služby v rámci systému péče o seniory, </w:t>
            </w:r>
          </w:p>
          <w:p w:rsidR="002C076D" w:rsidRDefault="002C07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adekvátní interpretace dat. </w:t>
            </w:r>
          </w:p>
          <w:p w:rsidR="002C076D" w:rsidRDefault="002C076D" w:rsidP="00362AB0">
            <w:pPr>
              <w:rPr>
                <w:sz w:val="22"/>
                <w:szCs w:val="22"/>
              </w:rPr>
            </w:pPr>
          </w:p>
          <w:p w:rsidR="00B411DB" w:rsidRPr="002C076D" w:rsidRDefault="003B3ABE" w:rsidP="00362AB0">
            <w:pPr>
              <w:rPr>
                <w:b/>
                <w:sz w:val="22"/>
                <w:szCs w:val="22"/>
              </w:rPr>
            </w:pPr>
            <w:r w:rsidRPr="002C076D">
              <w:rPr>
                <w:b/>
                <w:sz w:val="22"/>
                <w:szCs w:val="22"/>
              </w:rPr>
              <w:t xml:space="preserve">Slabé stránky: </w:t>
            </w:r>
          </w:p>
          <w:p w:rsidR="003B3ABE" w:rsidRDefault="003B3ABE" w:rsidP="003B3A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je nutné formulovat vědecké argumenty pro podporu tématu, nežli neodborné domněnky (např. ,,Člověk bere svůj život tak nějak automaticky, aniž by si uvědomil v jaké fázi se právě ocitá.“ – Ze které odborné literatury čerpáte pro formulaci této myšlenky?)</w:t>
            </w:r>
          </w:p>
          <w:p w:rsidR="003B3ABE" w:rsidRDefault="003B3ABE" w:rsidP="003B3A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studentka píše, že cílem práce je zjistit, jak péče o seniora ovlivnila rodinný a partnerský život pečovatelů – to není v souladu s názvem a zaměřením práce, </w:t>
            </w:r>
          </w:p>
          <w:p w:rsidR="003B3ABE" w:rsidRDefault="003B3ABE" w:rsidP="003B3A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Vymezení kapitoly 1 Stárnutí a stáří považuji za nadbytečné</w:t>
            </w:r>
          </w:p>
          <w:p w:rsidR="003B3ABE" w:rsidRDefault="003B3ABE" w:rsidP="003B3A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 kapitoly Odlehčovací služba by si zasluhovalo mnohem více pozornosti – např. přístupy k této službě v zahraničí, přístupy k odlehčovací </w:t>
            </w:r>
            <w:r w:rsidR="00656670">
              <w:rPr>
                <w:sz w:val="22"/>
                <w:szCs w:val="22"/>
              </w:rPr>
              <w:t xml:space="preserve">službě, podmínky poskytování, personální zabezpečení atd. Nedostatečné vymezení odlehčovací služby považuji za zásadní problém. Jedná se o stěžejní téma diplomové práce a studentka se mu věnuje v rámci necelé </w:t>
            </w:r>
            <w:r w:rsidR="00FF0577">
              <w:rPr>
                <w:sz w:val="22"/>
                <w:szCs w:val="22"/>
              </w:rPr>
              <w:t xml:space="preserve">jedné </w:t>
            </w:r>
            <w:r w:rsidR="00656670">
              <w:rPr>
                <w:sz w:val="22"/>
                <w:szCs w:val="22"/>
              </w:rPr>
              <w:t xml:space="preserve">strany. Bylo by vhodné redukovat nadbytečné kapitoly a zaměřit se na ty podstatné. </w:t>
            </w:r>
          </w:p>
          <w:p w:rsidR="00656670" w:rsidRDefault="00656670" w:rsidP="003B3A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zasluhují větší pozornost, například s využitím terminologie Creswella, </w:t>
            </w:r>
          </w:p>
          <w:p w:rsidR="00656670" w:rsidRDefault="00656670" w:rsidP="003B3A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otázky je nutné podrobit preciznější formulaci vzhledem k</w:t>
            </w:r>
            <w:r w:rsidR="00FF057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 zvolenému designu výzkumu, </w:t>
            </w:r>
          </w:p>
          <w:p w:rsidR="00656670" w:rsidRDefault="00656670" w:rsidP="006566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soubor je na první pohled celkem homogenní – pokud se ale hlouběji podíváme na vymezení výzkumného souboru, můžeme vidět, že respondenti využívají různé formy odlehčovací služby – lze poté hovořit </w:t>
            </w:r>
            <w:r w:rsidR="00FF0577"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 xml:space="preserve">možnosti syntézy odpovědí do jednotné teorie? </w:t>
            </w:r>
          </w:p>
          <w:p w:rsidR="00656670" w:rsidRDefault="00656670" w:rsidP="006566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Pojmenování kategorií zasluhuje větší pozornost, </w:t>
            </w:r>
          </w:p>
          <w:p w:rsidR="00656670" w:rsidRDefault="00656670" w:rsidP="006566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Analýza dat není v konsensu se zvolenou technikou analýzy – studentka v  kategoriích postupuje dle jednotlivých výpovědí respondentů – nedochází k syntéze a teoretickému sycení, </w:t>
            </w:r>
          </w:p>
          <w:p w:rsidR="00656670" w:rsidRDefault="00656670" w:rsidP="006566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axiální kódování neobsahuje popis vytv</w:t>
            </w:r>
            <w:r w:rsidR="00BA6DCF">
              <w:rPr>
                <w:sz w:val="22"/>
                <w:szCs w:val="22"/>
              </w:rPr>
              <w:t>ořeného paradigmatického modelu,</w:t>
            </w:r>
          </w:p>
          <w:p w:rsidR="00B411DB" w:rsidRDefault="002C076D" w:rsidP="00E65B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C076D">
              <w:rPr>
                <w:sz w:val="22"/>
                <w:szCs w:val="22"/>
              </w:rPr>
              <w:t>Selektivní kódování vyžaduje vytvoření centrální kategorie – vhodné by bylo formulovat kauzální model</w:t>
            </w:r>
            <w:r w:rsidR="00BA6DCF">
              <w:rPr>
                <w:sz w:val="22"/>
                <w:szCs w:val="22"/>
              </w:rPr>
              <w:t>,</w:t>
            </w:r>
          </w:p>
          <w:p w:rsidR="002C076D" w:rsidRPr="002C076D" w:rsidRDefault="002C076D" w:rsidP="00E65B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zvolený výzkum by bylo vhodnější využít interpretativní fenomenologickou analýzu pro porozumění žité zkušenosti pečujících osob s odlehčovací službou a porozumění význam</w:t>
            </w:r>
            <w:r w:rsidR="00BA6DCF">
              <w:rPr>
                <w:sz w:val="22"/>
                <w:szCs w:val="22"/>
              </w:rPr>
              <w:t>u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této zkušenosti. </w:t>
            </w:r>
          </w:p>
          <w:p w:rsidR="00F1326B" w:rsidRPr="00C50B27" w:rsidRDefault="002C07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2C07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Přesně prosím popište vzniklý paradigmatický model.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C076D">
              <w:rPr>
                <w:sz w:val="22"/>
                <w:szCs w:val="22"/>
              </w:rPr>
              <w:t xml:space="preserve"> 30. 4. 2022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C076D">
              <w:rPr>
                <w:sz w:val="22"/>
                <w:szCs w:val="22"/>
              </w:rPr>
              <w:t xml:space="preserve"> Mgr. Jana Martincová, Ph.D.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0F3" w:rsidRDefault="00AB30F3">
      <w:r>
        <w:separator/>
      </w:r>
    </w:p>
  </w:endnote>
  <w:endnote w:type="continuationSeparator" w:id="0">
    <w:p w:rsidR="00AB30F3" w:rsidRDefault="00A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0F3" w:rsidRDefault="00AB30F3">
      <w:r>
        <w:separator/>
      </w:r>
    </w:p>
  </w:footnote>
  <w:footnote w:type="continuationSeparator" w:id="0">
    <w:p w:rsidR="00AB30F3" w:rsidRDefault="00AB30F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1B5"/>
    <w:multiLevelType w:val="hybridMultilevel"/>
    <w:tmpl w:val="F0BC10F2"/>
    <w:lvl w:ilvl="0" w:tplc="EE0854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BE"/>
    <w:rsid w:val="000C30B2"/>
    <w:rsid w:val="002C076D"/>
    <w:rsid w:val="00362AB0"/>
    <w:rsid w:val="003B3ABE"/>
    <w:rsid w:val="003F5DA2"/>
    <w:rsid w:val="00512982"/>
    <w:rsid w:val="00526D47"/>
    <w:rsid w:val="0055255D"/>
    <w:rsid w:val="005C219A"/>
    <w:rsid w:val="00656670"/>
    <w:rsid w:val="006847E2"/>
    <w:rsid w:val="008614B3"/>
    <w:rsid w:val="009B2248"/>
    <w:rsid w:val="00AB30F3"/>
    <w:rsid w:val="00AF1740"/>
    <w:rsid w:val="00B02A88"/>
    <w:rsid w:val="00B411DB"/>
    <w:rsid w:val="00BA3203"/>
    <w:rsid w:val="00BA6DCF"/>
    <w:rsid w:val="00C50B27"/>
    <w:rsid w:val="00CE0A8B"/>
    <w:rsid w:val="00CE4377"/>
    <w:rsid w:val="00DC1BF5"/>
    <w:rsid w:val="00E67C85"/>
    <w:rsid w:val="00E709EA"/>
    <w:rsid w:val="00F1326B"/>
    <w:rsid w:val="00F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BDCA1"/>
  <w15:chartTrackingRefBased/>
  <w15:docId w15:val="{67A4F101-2DAD-45C3-819F-81F17F21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B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36</TotalTime>
  <Pages>1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2022-04-30T10:02:00Z</dcterms:created>
  <dcterms:modified xsi:type="dcterms:W3CDTF">2022-05-04T18:36:00Z</dcterms:modified>
</cp:coreProperties>
</file>