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ED98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 xml:space="preserve">Bc. </w:t>
      </w:r>
      <w:r w:rsidR="005D468E">
        <w:rPr>
          <w:rFonts w:asciiTheme="minorHAnsi" w:hAnsiTheme="minorHAnsi" w:cstheme="minorHAnsi"/>
          <w:sz w:val="22"/>
          <w:szCs w:val="22"/>
        </w:rPr>
        <w:t>Tomáš Ečer</w:t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462E06F6" w:rsidR="0073639B" w:rsidRDefault="0073639B" w:rsidP="0058330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D468E">
        <w:t>Příprava finančního plánu ve vybrané společnosti</w:t>
      </w:r>
    </w:p>
    <w:p w14:paraId="35028D0F" w14:textId="18E0228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234F05" w:rsidR="000E094A" w:rsidRDefault="00664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C00F055" w14:textId="50C51CCA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960E93">
              <w:rPr>
                <w:rFonts w:cstheme="minorHAnsi"/>
              </w:rPr>
              <w:t xml:space="preserve">této diplomové práce je </w:t>
            </w:r>
            <w:r w:rsidR="0066444D">
              <w:rPr>
                <w:rFonts w:cstheme="minorHAnsi"/>
              </w:rPr>
              <w:t xml:space="preserve">sestavení finančního plánu pro vybranou společnost, konkrétně pro období </w:t>
            </w:r>
            <w:proofErr w:type="gramStart"/>
            <w:r w:rsidR="0066444D">
              <w:rPr>
                <w:rFonts w:cstheme="minorHAnsi"/>
              </w:rPr>
              <w:t>2023 – 2025</w:t>
            </w:r>
            <w:proofErr w:type="gramEnd"/>
            <w:r w:rsidR="0066444D">
              <w:rPr>
                <w:rFonts w:cstheme="minorHAnsi"/>
              </w:rPr>
              <w:t>.</w:t>
            </w: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593AB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FBD2379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</w:t>
            </w:r>
            <w:r w:rsidR="0066444D">
              <w:rPr>
                <w:rFonts w:cstheme="minorHAnsi"/>
              </w:rPr>
              <w:t xml:space="preserve">o problematice krátkodobého a dlouhodobého finančního plánování. Dále jsou popsány jednotlivé možné přístupy pro analýzu dopadu vnitřního i vnějšího prostředí na firmu.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0730FE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E74E228" w:rsidR="000E094A" w:rsidRDefault="0096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</w:t>
            </w:r>
            <w:r w:rsidR="0066444D">
              <w:rPr>
                <w:rFonts w:cstheme="minorHAnsi"/>
              </w:rPr>
              <w:t xml:space="preserve">relevantní analýzy potřebné k vypracování projektové části práce. Aplikovány byly například SWOT analýza, SEPT analýza, </w:t>
            </w:r>
            <w:proofErr w:type="spellStart"/>
            <w:r w:rsidR="0066444D">
              <w:rPr>
                <w:rFonts w:cstheme="minorHAnsi"/>
              </w:rPr>
              <w:t>Porterův</w:t>
            </w:r>
            <w:proofErr w:type="spellEnd"/>
            <w:r w:rsidR="0066444D">
              <w:rPr>
                <w:rFonts w:cstheme="minorHAnsi"/>
              </w:rPr>
              <w:t xml:space="preserve"> model pěti sil, BCG matice a také finanční analýza.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A194E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9E99C2A" w:rsidR="000E094A" w:rsidRP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</w:t>
            </w:r>
            <w:r w:rsidR="008D542E">
              <w:rPr>
                <w:rFonts w:cstheme="minorHAnsi"/>
              </w:rPr>
              <w:t xml:space="preserve">zahrnuje přípravu finančních výkazů ve třech variantách. Pro potřeby stanovení budoucího růstu /poklesu/ tržeb byla využita regresní analýza. Součástí projektu je i analýza možných rizik. Rizika jsou kvantifikována s různou pravděpodobností svého výskytu. Navržen je i systém jednoduchého controllingu.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A3C904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DF92C1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A28753" w:rsidR="009C7318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803950" w:rsidR="00386EEB" w:rsidRPr="000E094A" w:rsidRDefault="008D542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práci pozitivně hodnotím studentovo dlouhodobé navázání se na firmu a dlouhodobou a systematickou práci na DP</w:t>
            </w:r>
            <w:r w:rsidR="00FC59D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FC59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Pozitivně hodnotím také připravené komplexní řešení v MS Excel, které je na vysoké úrovni. Na druhou stranu byl student malou velikostí firmy a složitou organizací procesů ve firmě (</w:t>
            </w:r>
            <w:r w:rsidR="002A6DC2">
              <w:rPr>
                <w:rFonts w:cstheme="minorHAnsi"/>
              </w:rPr>
              <w:t>rozdílné a</w:t>
            </w:r>
            <w:r>
              <w:rPr>
                <w:rFonts w:cstheme="minorHAnsi"/>
              </w:rPr>
              <w:t xml:space="preserve"> různorodé činnosti) do jisté míry limitován. </w:t>
            </w:r>
            <w:r w:rsidR="00FC59D8">
              <w:rPr>
                <w:rFonts w:cstheme="minorHAnsi"/>
              </w:rPr>
              <w:t>C</w:t>
            </w:r>
            <w:r w:rsidR="008B2268">
              <w:rPr>
                <w:rFonts w:cstheme="minorHAnsi"/>
              </w:rPr>
              <w:t>elkově hodnotím práci „VELMI DOBŘE“.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7707670E" w:rsidR="005C4ACA" w:rsidRPr="008B2268" w:rsidRDefault="002A6DC2" w:rsidP="008B2268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Jako rizika s nejvyšší pravděpodobností výskytu správně uvádíte růst úrokových sazeb, cen energií a dalších vstupů. Jakými nástroji je možné se proti těmto rizikům zajistit je-li to možné?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9986" w14:textId="77777777" w:rsidR="00413E7F" w:rsidRDefault="00413E7F" w:rsidP="00A40E93">
      <w:pPr>
        <w:spacing w:after="0" w:line="240" w:lineRule="auto"/>
      </w:pPr>
      <w:r>
        <w:separator/>
      </w:r>
    </w:p>
  </w:endnote>
  <w:endnote w:type="continuationSeparator" w:id="0">
    <w:p w14:paraId="19D71392" w14:textId="77777777" w:rsidR="00413E7F" w:rsidRDefault="00413E7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D9AD" w14:textId="77777777" w:rsidR="00413E7F" w:rsidRDefault="00413E7F" w:rsidP="00A40E93">
      <w:pPr>
        <w:spacing w:after="0" w:line="240" w:lineRule="auto"/>
      </w:pPr>
      <w:r>
        <w:separator/>
      </w:r>
    </w:p>
  </w:footnote>
  <w:footnote w:type="continuationSeparator" w:id="0">
    <w:p w14:paraId="4F0689FA" w14:textId="77777777" w:rsidR="00413E7F" w:rsidRDefault="00413E7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07D2"/>
    <w:rsid w:val="000E094A"/>
    <w:rsid w:val="00144F5B"/>
    <w:rsid w:val="001A3F0F"/>
    <w:rsid w:val="0024258E"/>
    <w:rsid w:val="0029651C"/>
    <w:rsid w:val="002A6DC2"/>
    <w:rsid w:val="002F5A1E"/>
    <w:rsid w:val="00366C75"/>
    <w:rsid w:val="00386EEB"/>
    <w:rsid w:val="003A2041"/>
    <w:rsid w:val="00413E7F"/>
    <w:rsid w:val="004C5077"/>
    <w:rsid w:val="004D378C"/>
    <w:rsid w:val="00567DD6"/>
    <w:rsid w:val="0058330D"/>
    <w:rsid w:val="005C4ACA"/>
    <w:rsid w:val="005D468E"/>
    <w:rsid w:val="0066444D"/>
    <w:rsid w:val="0067082B"/>
    <w:rsid w:val="00694399"/>
    <w:rsid w:val="006C4198"/>
    <w:rsid w:val="0073639B"/>
    <w:rsid w:val="007553A6"/>
    <w:rsid w:val="0085398A"/>
    <w:rsid w:val="008B2268"/>
    <w:rsid w:val="008B781B"/>
    <w:rsid w:val="008D542E"/>
    <w:rsid w:val="008E2072"/>
    <w:rsid w:val="008E6C95"/>
    <w:rsid w:val="00960E93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437DE"/>
    <w:rsid w:val="00DC7D52"/>
    <w:rsid w:val="00DE198A"/>
    <w:rsid w:val="00E22423"/>
    <w:rsid w:val="00EF1720"/>
    <w:rsid w:val="00F26FE3"/>
    <w:rsid w:val="00FC2852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33733"/>
    <w:rsid w:val="00155CBC"/>
    <w:rsid w:val="00510546"/>
    <w:rsid w:val="005E083B"/>
    <w:rsid w:val="008252C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2022-05-24T09:06:00Z</cp:lastPrinted>
  <dcterms:created xsi:type="dcterms:W3CDTF">2022-05-24T09:06:00Z</dcterms:created>
  <dcterms:modified xsi:type="dcterms:W3CDTF">2022-05-24T09:06:00Z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