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5E61E0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92A6D">
        <w:rPr>
          <w:rFonts w:asciiTheme="minorHAnsi" w:hAnsiTheme="minorHAnsi" w:cstheme="minorHAnsi"/>
          <w:sz w:val="22"/>
          <w:szCs w:val="22"/>
        </w:rPr>
        <w:t>Filip Maňák</w:t>
      </w:r>
    </w:p>
    <w:p w14:paraId="01DAD7B2" w14:textId="6EF76BA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92A6D">
        <w:rPr>
          <w:rFonts w:asciiTheme="minorHAnsi" w:hAnsiTheme="minorHAnsi" w:cstheme="minorHAnsi"/>
          <w:sz w:val="22"/>
          <w:szCs w:val="22"/>
        </w:rPr>
        <w:t>Ing. Jiří Dokulil, Ph.D.</w:t>
      </w:r>
    </w:p>
    <w:p w14:paraId="43917A2A" w14:textId="7496FB0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A4164" w:rsidRPr="00BA4164">
        <w:rPr>
          <w:rFonts w:cstheme="minorHAnsi"/>
        </w:rPr>
        <w:t>Analýza nákladů a jejich řízení v podniku</w:t>
      </w:r>
    </w:p>
    <w:p w14:paraId="3F08876F" w14:textId="5BEE1FB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92A6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891948" w:rsidR="000E094A" w:rsidRDefault="00AF72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54C1195E" w:rsidR="000E094A" w:rsidRPr="000E094A" w:rsidRDefault="00AF72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standardně obsažen v samostatné kapitole a jeho formulace odpovídá názvu práce i zadání. K naplnění cíle použil autor obvyklé metody, jejichž spektrum bylo logicky zúženo v návaznosti na specifický typ činnosti, kter</w:t>
            </w:r>
            <w:r w:rsidR="000410EA">
              <w:rPr>
                <w:rFonts w:cstheme="minorHAnsi"/>
              </w:rPr>
              <w:t>ým</w:t>
            </w:r>
            <w:r>
              <w:rPr>
                <w:rFonts w:cstheme="minorHAnsi"/>
              </w:rPr>
              <w:t xml:space="preserve"> se posuzovaná firma </w:t>
            </w:r>
            <w:r w:rsidR="000410EA">
              <w:rPr>
                <w:rFonts w:cstheme="minorHAnsi"/>
              </w:rPr>
              <w:t>zabývá</w:t>
            </w:r>
            <w:r>
              <w:rPr>
                <w:rFonts w:cstheme="minorHAnsi"/>
              </w:rPr>
              <w:t xml:space="preserve">. 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ECDC1C7" w:rsidR="000E094A" w:rsidRDefault="009F50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15A6E68C" w:rsidR="000E094A" w:rsidRPr="000E094A" w:rsidRDefault="00A248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248A5">
              <w:rPr>
                <w:rFonts w:cstheme="minorHAnsi"/>
              </w:rPr>
              <w:t xml:space="preserve">Teoretická část je svým obsahem provázána s částí praktickou a </w:t>
            </w:r>
            <w:r w:rsidR="00BE75CD">
              <w:rPr>
                <w:rFonts w:cstheme="minorHAnsi"/>
              </w:rPr>
              <w:t>zahrnuje</w:t>
            </w:r>
            <w:r w:rsidRPr="00A248A5">
              <w:rPr>
                <w:rFonts w:cstheme="minorHAnsi"/>
              </w:rPr>
              <w:t xml:space="preserve"> relevantní podklady pro tvorbu</w:t>
            </w:r>
            <w:r>
              <w:rPr>
                <w:rFonts w:cstheme="minorHAnsi"/>
              </w:rPr>
              <w:t xml:space="preserve"> jednotlivých analýz. </w:t>
            </w:r>
            <w:r w:rsidRPr="00A248A5">
              <w:rPr>
                <w:rFonts w:cstheme="minorHAnsi"/>
              </w:rPr>
              <w:t xml:space="preserve">Autor shromáždil solidní spektrum 19 odborných zdrojů, z nichž necelá polovina byla vydána za posledních pět let. Cením si posunu, který autor při přípravě teoretické části udělal, neboť od první předložené verze šla </w:t>
            </w:r>
            <w:r w:rsidR="00014A17">
              <w:rPr>
                <w:rFonts w:cstheme="minorHAnsi"/>
              </w:rPr>
              <w:t xml:space="preserve">její </w:t>
            </w:r>
            <w:r w:rsidRPr="00A248A5">
              <w:rPr>
                <w:rFonts w:cstheme="minorHAnsi"/>
              </w:rPr>
              <w:t>úroveň výrazně nahoru.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4DFECF" w:rsidR="000E094A" w:rsidRDefault="00F85A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421A7" w14:textId="35FC5387" w:rsidR="00D972DA" w:rsidRDefault="001664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664B7">
              <w:rPr>
                <w:rFonts w:cstheme="minorHAnsi"/>
              </w:rPr>
              <w:t>Jádro analytické části tvoří standardně provedená analýza nákladů doplněná o modelování nákladů, výpočet bodu zvratu a výpočet provozní páky. Autor postupoval metodicky správně a namátková kontrola výpočtů neodhalila žádnou nepřesnost. V ekonomickém profilu organizace se sice jeho interpretace jednotlivých ukazatelů málokdy posouvá za hranici obecného popisu, v rámci analýzy nákladů však přichází s řadou kvalifikovaných závěrů.</w:t>
            </w:r>
            <w:r w:rsidR="002A4395">
              <w:rPr>
                <w:rFonts w:cstheme="minorHAnsi"/>
              </w:rPr>
              <w:t xml:space="preserve"> V praktické části sice nejsou využity veškeré metody popsané v části teoretick</w:t>
            </w:r>
            <w:r w:rsidR="007310A3">
              <w:rPr>
                <w:rFonts w:cstheme="minorHAnsi"/>
              </w:rPr>
              <w:t>é</w:t>
            </w:r>
            <w:r w:rsidR="002A4395">
              <w:rPr>
                <w:rFonts w:cstheme="minorHAnsi"/>
              </w:rPr>
              <w:t>, důvodem je však specifický předmět činnosti analyzované firmy, což autor v textu vysvětluje.</w:t>
            </w:r>
          </w:p>
          <w:p w14:paraId="303103B0" w14:textId="7786811D" w:rsidR="000E094A" w:rsidRPr="000E094A" w:rsidRDefault="00956D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DAFD12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37B1A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F5D2ED3" w:rsidR="000E094A" w:rsidRDefault="00A241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6C267B8E" w:rsidR="000E094A" w:rsidRPr="000E094A" w:rsidRDefault="001C61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Jednotlivá doporučení pro zkoumaný podnik úzce navazují na provedené analýzy a mají logický rámec. Působí ovšem velmi stručným dojmem a mohl</w:t>
            </w:r>
            <w:r w:rsidR="00E2307A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být autorem </w:t>
            </w:r>
            <w:r w:rsidR="00A24192">
              <w:rPr>
                <w:rFonts w:cstheme="minorHAnsi"/>
              </w:rPr>
              <w:t xml:space="preserve">mnohem </w:t>
            </w:r>
            <w:r>
              <w:rPr>
                <w:rFonts w:cstheme="minorHAnsi"/>
              </w:rPr>
              <w:t>detailněji rozpracován</w:t>
            </w:r>
            <w:r w:rsidR="00F77869">
              <w:rPr>
                <w:rFonts w:cstheme="minorHAnsi"/>
              </w:rPr>
              <w:t>a</w:t>
            </w:r>
            <w:r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BF3EB2" w:rsidR="000E094A" w:rsidRDefault="008141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46F1B" w14:textId="77926759" w:rsidR="000E094A" w:rsidRDefault="00A318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má drobné rezervy. </w:t>
            </w:r>
            <w:r w:rsidR="00E5143C">
              <w:rPr>
                <w:rFonts w:cstheme="minorHAnsi"/>
              </w:rPr>
              <w:t>Hned první strana teoretické části obsahuje celou řadu překlepů</w:t>
            </w:r>
            <w:r w:rsidR="00614D76">
              <w:rPr>
                <w:rFonts w:cstheme="minorHAnsi"/>
              </w:rPr>
              <w:t xml:space="preserve">, </w:t>
            </w:r>
            <w:r w:rsidR="00B84F1C">
              <w:rPr>
                <w:rFonts w:cstheme="minorHAnsi"/>
              </w:rPr>
              <w:t xml:space="preserve">v další části </w:t>
            </w:r>
            <w:r w:rsidR="00B072C2">
              <w:rPr>
                <w:rFonts w:cstheme="minorHAnsi"/>
              </w:rPr>
              <w:t xml:space="preserve">je </w:t>
            </w:r>
            <w:r>
              <w:rPr>
                <w:rFonts w:cstheme="minorHAnsi"/>
              </w:rPr>
              <w:t>však</w:t>
            </w:r>
            <w:r w:rsidR="00B072C2">
              <w:rPr>
                <w:rFonts w:cstheme="minorHAnsi"/>
              </w:rPr>
              <w:t xml:space="preserve"> jazykových nedostatků </w:t>
            </w:r>
            <w:r>
              <w:rPr>
                <w:rFonts w:cstheme="minorHAnsi"/>
              </w:rPr>
              <w:t xml:space="preserve">již </w:t>
            </w:r>
            <w:r w:rsidR="00B072C2">
              <w:rPr>
                <w:rFonts w:cstheme="minorHAnsi"/>
              </w:rPr>
              <w:t>méně.</w:t>
            </w:r>
            <w:r>
              <w:rPr>
                <w:rFonts w:cstheme="minorHAnsi"/>
              </w:rPr>
              <w:t xml:space="preserve"> </w:t>
            </w:r>
            <w:r w:rsidR="007310A3">
              <w:rPr>
                <w:rFonts w:cstheme="minorHAnsi"/>
              </w:rPr>
              <w:t xml:space="preserve">Čtivost teoretické části místy snižuje </w:t>
            </w:r>
            <w:r w:rsidR="00370DAD">
              <w:rPr>
                <w:rFonts w:cstheme="minorHAnsi"/>
              </w:rPr>
              <w:t>necitlivé zakomponování jmen autorů do jednotlivých vět (např. „</w:t>
            </w:r>
            <w:r w:rsidR="00370DAD" w:rsidRPr="00370DAD">
              <w:rPr>
                <w:rFonts w:cstheme="minorHAnsi"/>
              </w:rPr>
              <w:t>Sedláček (2016, s. 15) úkolem účetnictví je zobrazit věrně a poctivě hospodářské dě</w:t>
            </w:r>
            <w:r w:rsidR="00370DAD">
              <w:rPr>
                <w:rFonts w:cstheme="minorHAnsi"/>
              </w:rPr>
              <w:t xml:space="preserve">ní…“). </w:t>
            </w:r>
            <w:r>
              <w:rPr>
                <w:rFonts w:cstheme="minorHAnsi"/>
              </w:rPr>
              <w:t xml:space="preserve">Za průměrnou lze považovat i grafickou úroveň práce, neboť řada použitých obrázků není adekvátně zaostřena. </w:t>
            </w:r>
          </w:p>
          <w:p w14:paraId="1CBFD397" w14:textId="21CBA0CC" w:rsidR="00A318F3" w:rsidRPr="000E094A" w:rsidRDefault="00A318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0CF7A8C0" w:rsidR="000E094A" w:rsidRDefault="000E094A" w:rsidP="00A40E93">
      <w:pPr>
        <w:jc w:val="both"/>
        <w:rPr>
          <w:rFonts w:cstheme="minorHAnsi"/>
        </w:rPr>
      </w:pPr>
    </w:p>
    <w:p w14:paraId="141190AA" w14:textId="77777777" w:rsidR="009E66ED" w:rsidRDefault="009E66ED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B8474E" w:rsidR="009C7318" w:rsidRDefault="00B92C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CF16959" w:rsidR="009D67D5" w:rsidRPr="000E094A" w:rsidRDefault="00F5232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Autor si při přípravě bakalářské práce počínal aktivně a navzdory pozdějšímu </w:t>
            </w:r>
            <w:r w:rsidR="007310A3">
              <w:rPr>
                <w:rFonts w:cstheme="minorHAnsi"/>
              </w:rPr>
              <w:t xml:space="preserve">zahájení procesu </w:t>
            </w:r>
            <w:r>
              <w:rPr>
                <w:rFonts w:cstheme="minorHAnsi"/>
              </w:rPr>
              <w:t xml:space="preserve">tvorby </w:t>
            </w:r>
            <w:r w:rsidR="007310A3">
              <w:rPr>
                <w:rFonts w:cstheme="minorHAnsi"/>
              </w:rPr>
              <w:t>dokázal všechny</w:t>
            </w:r>
            <w:r>
              <w:rPr>
                <w:rFonts w:cstheme="minorHAnsi"/>
              </w:rPr>
              <w:t xml:space="preserve"> zásadní připomínky vedoucího práce do textu zakomponovat. </w:t>
            </w:r>
            <w:r w:rsidR="007310A3">
              <w:rPr>
                <w:rFonts w:cstheme="minorHAnsi"/>
              </w:rPr>
              <w:t>Podle mého názoru naplňuje předložená bakalářská práce stanovené požadavky jak po stránce věcné, tak po stránce formální.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3128B4D1" w14:textId="07C5C938" w:rsidR="0085398A" w:rsidRDefault="003435FC" w:rsidP="00A40E93">
      <w:pPr>
        <w:jc w:val="both"/>
        <w:rPr>
          <w:rFonts w:cstheme="minorHAnsi"/>
        </w:rPr>
      </w:pPr>
      <w:r>
        <w:rPr>
          <w:rFonts w:cstheme="minorHAnsi"/>
          <w:b/>
        </w:rPr>
        <w:t>Všechny moje dotazy student zodpověděl při přípravě bakalářské práce. Dotazy tudíž nemám.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42131C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531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531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6AD169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0751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0D236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C7DC0">
            <w:rPr>
              <w:rFonts w:cstheme="minorHAnsi"/>
            </w:rPr>
            <w:t>06.06.2022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2FB1A" w14:textId="77777777" w:rsidR="00F110DC" w:rsidRDefault="00F110DC" w:rsidP="00A40E93">
      <w:pPr>
        <w:spacing w:after="0" w:line="240" w:lineRule="auto"/>
      </w:pPr>
      <w:r>
        <w:separator/>
      </w:r>
    </w:p>
  </w:endnote>
  <w:endnote w:type="continuationSeparator" w:id="0">
    <w:p w14:paraId="431EAF3A" w14:textId="77777777" w:rsidR="00F110DC" w:rsidRDefault="00F110D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F7C64" w14:textId="77777777" w:rsidR="00F110DC" w:rsidRDefault="00F110DC" w:rsidP="00A40E93">
      <w:pPr>
        <w:spacing w:after="0" w:line="240" w:lineRule="auto"/>
      </w:pPr>
      <w:r>
        <w:separator/>
      </w:r>
    </w:p>
  </w:footnote>
  <w:footnote w:type="continuationSeparator" w:id="0">
    <w:p w14:paraId="3783542C" w14:textId="77777777" w:rsidR="00F110DC" w:rsidRDefault="00F110D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4A17"/>
    <w:rsid w:val="00037B1A"/>
    <w:rsid w:val="000410EA"/>
    <w:rsid w:val="00092A6D"/>
    <w:rsid w:val="000E094A"/>
    <w:rsid w:val="001664B7"/>
    <w:rsid w:val="00173FE7"/>
    <w:rsid w:val="001900AB"/>
    <w:rsid w:val="001C61D3"/>
    <w:rsid w:val="0024258E"/>
    <w:rsid w:val="0029651C"/>
    <w:rsid w:val="002A4395"/>
    <w:rsid w:val="00307511"/>
    <w:rsid w:val="003435FC"/>
    <w:rsid w:val="0035107F"/>
    <w:rsid w:val="00370DAD"/>
    <w:rsid w:val="004B2A0E"/>
    <w:rsid w:val="004D378C"/>
    <w:rsid w:val="005C4ACA"/>
    <w:rsid w:val="00614D76"/>
    <w:rsid w:val="00627EEE"/>
    <w:rsid w:val="0067082B"/>
    <w:rsid w:val="00694399"/>
    <w:rsid w:val="007310A3"/>
    <w:rsid w:val="0073639B"/>
    <w:rsid w:val="007553A6"/>
    <w:rsid w:val="00794509"/>
    <w:rsid w:val="008141AF"/>
    <w:rsid w:val="0085398A"/>
    <w:rsid w:val="008B781B"/>
    <w:rsid w:val="008E2072"/>
    <w:rsid w:val="00956DF6"/>
    <w:rsid w:val="00974EA2"/>
    <w:rsid w:val="00987B93"/>
    <w:rsid w:val="009C322A"/>
    <w:rsid w:val="009C7318"/>
    <w:rsid w:val="009D67D5"/>
    <w:rsid w:val="009E66ED"/>
    <w:rsid w:val="009F5004"/>
    <w:rsid w:val="00A24192"/>
    <w:rsid w:val="00A248A5"/>
    <w:rsid w:val="00A318F3"/>
    <w:rsid w:val="00A40E93"/>
    <w:rsid w:val="00A7527E"/>
    <w:rsid w:val="00AC1ADA"/>
    <w:rsid w:val="00AF7264"/>
    <w:rsid w:val="00B072C2"/>
    <w:rsid w:val="00B14451"/>
    <w:rsid w:val="00B84F1C"/>
    <w:rsid w:val="00B92C2A"/>
    <w:rsid w:val="00BA16DD"/>
    <w:rsid w:val="00BA4164"/>
    <w:rsid w:val="00BE75CD"/>
    <w:rsid w:val="00CA34A9"/>
    <w:rsid w:val="00CC7DC0"/>
    <w:rsid w:val="00CD12C3"/>
    <w:rsid w:val="00D07D9D"/>
    <w:rsid w:val="00D637F1"/>
    <w:rsid w:val="00D972DA"/>
    <w:rsid w:val="00DC7D52"/>
    <w:rsid w:val="00E22423"/>
    <w:rsid w:val="00E2307A"/>
    <w:rsid w:val="00E5143C"/>
    <w:rsid w:val="00EF1720"/>
    <w:rsid w:val="00EF531D"/>
    <w:rsid w:val="00F110DC"/>
    <w:rsid w:val="00F4014A"/>
    <w:rsid w:val="00F52329"/>
    <w:rsid w:val="00F77869"/>
    <w:rsid w:val="00F85A5C"/>
    <w:rsid w:val="00F92059"/>
    <w:rsid w:val="00FC2852"/>
    <w:rsid w:val="00FD017F"/>
    <w:rsid w:val="00F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93104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51169"/>
    <w:rsid w:val="00510546"/>
    <w:rsid w:val="005E083B"/>
    <w:rsid w:val="007531DA"/>
    <w:rsid w:val="00A00291"/>
    <w:rsid w:val="00B93104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58C3EA-4E13-4743-8B00-C08C6B09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2022-06-09T10:03:00Z</dcterms:created>
  <dcterms:modified xsi:type="dcterms:W3CDTF">2022-06-09T10:03:00Z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