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979355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24E6">
        <w:rPr>
          <w:rFonts w:asciiTheme="minorHAnsi" w:hAnsiTheme="minorHAnsi" w:cstheme="minorHAnsi"/>
          <w:sz w:val="22"/>
          <w:szCs w:val="22"/>
        </w:rPr>
        <w:t xml:space="preserve">Bc. </w:t>
      </w:r>
      <w:r w:rsidR="00E7326A">
        <w:rPr>
          <w:rFonts w:asciiTheme="minorHAnsi" w:hAnsiTheme="minorHAnsi" w:cstheme="minorHAnsi"/>
          <w:sz w:val="22"/>
          <w:szCs w:val="22"/>
        </w:rPr>
        <w:t>Veronika Korvasová</w:t>
      </w:r>
    </w:p>
    <w:p w14:paraId="00D6BB86" w14:textId="5E3C2E6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F24E6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0CD8BB0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7326A">
        <w:rPr>
          <w:rFonts w:cstheme="minorHAnsi"/>
        </w:rPr>
        <w:t>Hodnocení efektivnosti investičního projektu v obchodní korporaci a návrh jeho financování</w:t>
      </w:r>
    </w:p>
    <w:p w14:paraId="35028D0F" w14:textId="2130F77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24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E39A1A" w:rsidR="000E094A" w:rsidRDefault="00DB34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6FC11" w14:textId="77777777" w:rsidR="000E4656" w:rsidRDefault="000E46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6B08A27B" w:rsidR="000E094A" w:rsidRPr="000E094A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686C31">
              <w:rPr>
                <w:rFonts w:cstheme="minorHAnsi"/>
              </w:rPr>
              <w:t xml:space="preserve">ka </w:t>
            </w:r>
            <w:r>
              <w:rPr>
                <w:rFonts w:cstheme="minorHAnsi"/>
              </w:rPr>
              <w:t>se ve své práci věnoval</w:t>
            </w:r>
            <w:r w:rsidR="00686C3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problematice </w:t>
            </w:r>
            <w:r w:rsidR="00254896">
              <w:rPr>
                <w:rFonts w:cstheme="minorHAnsi"/>
              </w:rPr>
              <w:t>hodnocení investičního záměru vybrané korporace a jejím</w:t>
            </w:r>
            <w:r w:rsidR="00AC18C5">
              <w:rPr>
                <w:rFonts w:cstheme="minorHAnsi"/>
              </w:rPr>
              <w:t>u</w:t>
            </w:r>
            <w:r w:rsidR="00254896">
              <w:rPr>
                <w:rFonts w:cstheme="minorHAnsi"/>
              </w:rPr>
              <w:t xml:space="preserve"> financování. Hlavní i dílčí c</w:t>
            </w:r>
            <w:r w:rsidR="000E4656">
              <w:rPr>
                <w:rFonts w:cstheme="minorHAnsi"/>
              </w:rPr>
              <w:t>íle práce jsou formulovány v souladu s tématem práce, popis použitých metod a postupů je relevantní. Aplikace metod a postupů při zpracování diplomové práce j</w:t>
            </w:r>
            <w:r w:rsidR="00E65C58">
              <w:rPr>
                <w:rFonts w:cstheme="minorHAnsi"/>
              </w:rPr>
              <w:t>sou</w:t>
            </w:r>
            <w:r w:rsidR="000E4656">
              <w:rPr>
                <w:rFonts w:cstheme="minorHAnsi"/>
              </w:rPr>
              <w:t xml:space="preserve"> adekvátní záměru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80589F" w:rsidR="000E094A" w:rsidRDefault="003B6C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4EC04F0" w:rsidR="008B781B" w:rsidRPr="000E094A" w:rsidRDefault="00D52A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s využitím </w:t>
            </w:r>
            <w:r w:rsidR="00ED2761">
              <w:rPr>
                <w:rFonts w:cstheme="minorHAnsi"/>
              </w:rPr>
              <w:t xml:space="preserve">zejména </w:t>
            </w:r>
            <w:r>
              <w:rPr>
                <w:rFonts w:cstheme="minorHAnsi"/>
              </w:rPr>
              <w:t xml:space="preserve">domácích </w:t>
            </w:r>
            <w:r w:rsidR="00F75F95">
              <w:rPr>
                <w:rFonts w:cstheme="minorHAnsi"/>
              </w:rPr>
              <w:t xml:space="preserve">literárních </w:t>
            </w:r>
            <w:r>
              <w:rPr>
                <w:rFonts w:cstheme="minorHAnsi"/>
              </w:rPr>
              <w:t>zdrojů</w:t>
            </w:r>
            <w:r w:rsidR="00ED2761">
              <w:rPr>
                <w:rFonts w:cstheme="minorHAnsi"/>
              </w:rPr>
              <w:t xml:space="preserve">, sporadicky je využito několik zahraničních zdrojů. </w:t>
            </w:r>
            <w:r w:rsidR="008B277D">
              <w:rPr>
                <w:rFonts w:cstheme="minorHAnsi"/>
              </w:rPr>
              <w:t xml:space="preserve">Zpracování rešerše </w:t>
            </w:r>
            <w:r w:rsidR="007D4486">
              <w:rPr>
                <w:rFonts w:cstheme="minorHAnsi"/>
              </w:rPr>
              <w:t>j</w:t>
            </w:r>
            <w:r w:rsidR="008B277D">
              <w:rPr>
                <w:rFonts w:cstheme="minorHAnsi"/>
              </w:rPr>
              <w:t xml:space="preserve">e </w:t>
            </w:r>
            <w:r w:rsidR="007D4486">
              <w:rPr>
                <w:rFonts w:cstheme="minorHAnsi"/>
              </w:rPr>
              <w:t>vhodně strukturované</w:t>
            </w:r>
            <w:r w:rsidR="00814651">
              <w:rPr>
                <w:rFonts w:cstheme="minorHAnsi"/>
              </w:rPr>
              <w:t xml:space="preserve"> z hlediska tématu</w:t>
            </w:r>
            <w:r w:rsidR="007D4486">
              <w:rPr>
                <w:rFonts w:cstheme="minorHAnsi"/>
              </w:rPr>
              <w:t xml:space="preserve">, představuje východisko pro další části </w:t>
            </w:r>
            <w:r w:rsidR="00814651">
              <w:rPr>
                <w:rFonts w:cstheme="minorHAnsi"/>
              </w:rPr>
              <w:t xml:space="preserve">diplomové </w:t>
            </w:r>
            <w:r w:rsidR="007D4486">
              <w:rPr>
                <w:rFonts w:cstheme="minorHAnsi"/>
              </w:rPr>
              <w:t xml:space="preserve">práce. Použité </w:t>
            </w:r>
            <w:r w:rsidR="008B277D">
              <w:rPr>
                <w:rFonts w:cstheme="minorHAnsi"/>
              </w:rPr>
              <w:t xml:space="preserve">zdroje jsou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42B252" w:rsidR="000E094A" w:rsidRDefault="00361B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05846E" w14:textId="18F6FE73" w:rsidR="00B87119" w:rsidRDefault="007D4486" w:rsidP="00B871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A8661E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="00A77D6C">
              <w:rPr>
                <w:rFonts w:cstheme="minorHAnsi"/>
              </w:rPr>
              <w:t>se v analytické části soustředil</w:t>
            </w:r>
            <w:r w:rsidR="00A8661E">
              <w:rPr>
                <w:rFonts w:cstheme="minorHAnsi"/>
              </w:rPr>
              <w:t>a</w:t>
            </w:r>
            <w:r w:rsidR="00A77D6C">
              <w:rPr>
                <w:rFonts w:cstheme="minorHAnsi"/>
              </w:rPr>
              <w:t xml:space="preserve"> na </w:t>
            </w:r>
            <w:r w:rsidR="003A380A">
              <w:rPr>
                <w:rFonts w:cstheme="minorHAnsi"/>
              </w:rPr>
              <w:t xml:space="preserve">představení firmy, jejich strategických záměrů a analýzu vnějších a vnitřních podmínek pro </w:t>
            </w:r>
            <w:r w:rsidR="00251DC2">
              <w:rPr>
                <w:rFonts w:cstheme="minorHAnsi"/>
              </w:rPr>
              <w:t xml:space="preserve">rozvoj firmy, včetně </w:t>
            </w:r>
            <w:r w:rsidR="00EF6BC3">
              <w:rPr>
                <w:rFonts w:cstheme="minorHAnsi"/>
              </w:rPr>
              <w:t xml:space="preserve">analýzy konkurence v odvětví. Podrobně se věnovala finanční analýze </w:t>
            </w:r>
            <w:r w:rsidR="00480C07">
              <w:rPr>
                <w:rFonts w:cstheme="minorHAnsi"/>
              </w:rPr>
              <w:t>vybrané firmy</w:t>
            </w:r>
            <w:r w:rsidR="0081130F">
              <w:rPr>
                <w:rFonts w:cstheme="minorHAnsi"/>
              </w:rPr>
              <w:t xml:space="preserve">. </w:t>
            </w:r>
            <w:r w:rsidR="00593F15">
              <w:rPr>
                <w:rFonts w:cstheme="minorHAnsi"/>
              </w:rPr>
              <w:t xml:space="preserve">Cenné je shrnutí výsledků uvedených analýz, které tak </w:t>
            </w:r>
            <w:r w:rsidR="00B87119">
              <w:rPr>
                <w:rFonts w:cstheme="minorHAnsi"/>
              </w:rPr>
              <w:t>představují východisko</w:t>
            </w:r>
            <w:r w:rsidR="009402D8">
              <w:rPr>
                <w:rFonts w:cstheme="minorHAnsi"/>
              </w:rPr>
              <w:t xml:space="preserve"> pro možnost </w:t>
            </w:r>
            <w:r w:rsidR="008D77E2">
              <w:rPr>
                <w:rFonts w:cstheme="minorHAnsi"/>
              </w:rPr>
              <w:t xml:space="preserve">posouzení efektivnosti plánovaného </w:t>
            </w:r>
            <w:r w:rsidR="009C5968">
              <w:rPr>
                <w:rFonts w:cstheme="minorHAnsi"/>
              </w:rPr>
              <w:t>investičního záměru a vhodnosti jeho financování.</w:t>
            </w:r>
          </w:p>
          <w:p w14:paraId="303103B0" w14:textId="77777777" w:rsidR="000E094A" w:rsidRPr="000E094A" w:rsidRDefault="000E094A" w:rsidP="009C59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2685BD" w:rsidR="000E094A" w:rsidRDefault="00EF03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3C21AE" w14:textId="7A7F0233" w:rsidR="00CD5F24" w:rsidRDefault="00766B22" w:rsidP="00D605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je podrobně popsán investiční záměr a jeho parametry z hlediska dopadu do </w:t>
            </w:r>
            <w:r w:rsidR="00BC6C33">
              <w:rPr>
                <w:rFonts w:cstheme="minorHAnsi"/>
              </w:rPr>
              <w:t xml:space="preserve">nákladů společnosti. </w:t>
            </w:r>
            <w:r w:rsidR="002D2C49">
              <w:rPr>
                <w:rFonts w:cstheme="minorHAnsi"/>
              </w:rPr>
              <w:t xml:space="preserve">Vzhledem k tomu, že projekt přináší energetické úspory a neovlivňuje </w:t>
            </w:r>
            <w:r w:rsidR="000E5B66">
              <w:rPr>
                <w:rFonts w:cstheme="minorHAnsi"/>
              </w:rPr>
              <w:t xml:space="preserve">výnosovou stránku společnosti, byl vhodně zvolen nákladový přístup k hodnocení efektivnosti, který byl zdynamizován </w:t>
            </w:r>
            <w:r w:rsidR="00D131FA">
              <w:rPr>
                <w:rFonts w:cstheme="minorHAnsi"/>
              </w:rPr>
              <w:t>úvahou o časové hodnotě peněz.</w:t>
            </w:r>
            <w:r w:rsidR="00C21E11">
              <w:rPr>
                <w:rFonts w:cstheme="minorHAnsi"/>
              </w:rPr>
              <w:t xml:space="preserve"> </w:t>
            </w:r>
            <w:r w:rsidR="006A3567">
              <w:rPr>
                <w:rFonts w:cstheme="minorHAnsi"/>
              </w:rPr>
              <w:t>Pro výpočet efektivnosti investice byl</w:t>
            </w:r>
            <w:r w:rsidR="00E2715A">
              <w:rPr>
                <w:rFonts w:cstheme="minorHAnsi"/>
              </w:rPr>
              <w:t xml:space="preserve">y </w:t>
            </w:r>
            <w:r w:rsidR="006A3567">
              <w:rPr>
                <w:rFonts w:cstheme="minorHAnsi"/>
              </w:rPr>
              <w:t>využit</w:t>
            </w:r>
            <w:r w:rsidR="00E2715A">
              <w:rPr>
                <w:rFonts w:cstheme="minorHAnsi"/>
              </w:rPr>
              <w:t xml:space="preserve">y </w:t>
            </w:r>
            <w:proofErr w:type="gramStart"/>
            <w:r w:rsidR="006A3567">
              <w:rPr>
                <w:rFonts w:cstheme="minorHAnsi"/>
              </w:rPr>
              <w:t>metod</w:t>
            </w:r>
            <w:r w:rsidR="00E2715A">
              <w:rPr>
                <w:rFonts w:cstheme="minorHAnsi"/>
              </w:rPr>
              <w:t>y</w:t>
            </w:r>
            <w:r w:rsidR="006A3567">
              <w:rPr>
                <w:rFonts w:cstheme="minorHAnsi"/>
              </w:rPr>
              <w:t xml:space="preserve"> </w:t>
            </w:r>
            <w:r w:rsidR="00E2715A">
              <w:rPr>
                <w:rFonts w:cstheme="minorHAnsi"/>
              </w:rPr>
              <w:t xml:space="preserve">- </w:t>
            </w:r>
            <w:r w:rsidR="006A3567">
              <w:rPr>
                <w:rFonts w:cstheme="minorHAnsi"/>
              </w:rPr>
              <w:t>dob</w:t>
            </w:r>
            <w:r w:rsidR="000773E3">
              <w:rPr>
                <w:rFonts w:cstheme="minorHAnsi"/>
              </w:rPr>
              <w:t>a</w:t>
            </w:r>
            <w:proofErr w:type="gramEnd"/>
            <w:r w:rsidR="006A3567">
              <w:rPr>
                <w:rFonts w:cstheme="minorHAnsi"/>
              </w:rPr>
              <w:t xml:space="preserve"> návratnosti</w:t>
            </w:r>
            <w:r w:rsidR="00E2715A">
              <w:rPr>
                <w:rFonts w:cstheme="minorHAnsi"/>
              </w:rPr>
              <w:t xml:space="preserve">, </w:t>
            </w:r>
            <w:r w:rsidR="006A3567">
              <w:rPr>
                <w:rFonts w:cstheme="minorHAnsi"/>
              </w:rPr>
              <w:t>čistá současná hodnota z re</w:t>
            </w:r>
            <w:r w:rsidR="00E2715A">
              <w:rPr>
                <w:rFonts w:cstheme="minorHAnsi"/>
              </w:rPr>
              <w:t>ali</w:t>
            </w:r>
            <w:r w:rsidR="006A3567">
              <w:rPr>
                <w:rFonts w:cstheme="minorHAnsi"/>
              </w:rPr>
              <w:t>zované úspory a pořizovacích nákladů</w:t>
            </w:r>
            <w:r w:rsidR="00E2715A">
              <w:rPr>
                <w:rFonts w:cstheme="minorHAnsi"/>
              </w:rPr>
              <w:t xml:space="preserve"> a výpočet vnitřního výnosového procenta. </w:t>
            </w:r>
            <w:r w:rsidR="00C21E11">
              <w:rPr>
                <w:rFonts w:cstheme="minorHAnsi"/>
              </w:rPr>
              <w:t xml:space="preserve"> </w:t>
            </w:r>
            <w:r w:rsidR="005D5DFE">
              <w:rPr>
                <w:rFonts w:cstheme="minorHAnsi"/>
              </w:rPr>
              <w:t xml:space="preserve">Dále diplomantka zvažovala </w:t>
            </w:r>
            <w:r w:rsidR="005F3F03">
              <w:rPr>
                <w:rFonts w:cstheme="minorHAnsi"/>
              </w:rPr>
              <w:t xml:space="preserve">způsob financování, přičemž vycházela z analýzy kapitálové struktury podniku a propočtu nákladů </w:t>
            </w:r>
            <w:r w:rsidR="0057787D">
              <w:rPr>
                <w:rFonts w:cstheme="minorHAnsi"/>
              </w:rPr>
              <w:t xml:space="preserve">spojených s variantami financování. </w:t>
            </w:r>
            <w:r w:rsidR="000C0DFC">
              <w:rPr>
                <w:rFonts w:cstheme="minorHAnsi"/>
              </w:rPr>
              <w:t xml:space="preserve">Návrh realizace investičního záměru byl </w:t>
            </w:r>
            <w:r w:rsidR="000C34C8">
              <w:rPr>
                <w:rFonts w:cstheme="minorHAnsi"/>
              </w:rPr>
              <w:t>podroben rizikové analýze</w:t>
            </w:r>
            <w:r w:rsidR="00CD5F24">
              <w:rPr>
                <w:rFonts w:cstheme="minorHAnsi"/>
              </w:rPr>
              <w:t xml:space="preserve">. </w:t>
            </w:r>
          </w:p>
          <w:p w14:paraId="15D5A0E5" w14:textId="0CCD1515" w:rsidR="000E094A" w:rsidRDefault="00EF0393" w:rsidP="00EF03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</w:t>
            </w:r>
            <w:r w:rsidR="000D2BEC">
              <w:rPr>
                <w:rFonts w:cstheme="minorHAnsi"/>
              </w:rPr>
              <w:t xml:space="preserve"> část je provázána s</w:t>
            </w:r>
            <w:r w:rsidR="002930BE">
              <w:rPr>
                <w:rFonts w:cstheme="minorHAnsi"/>
              </w:rPr>
              <w:t> </w:t>
            </w:r>
            <w:r w:rsidR="006C3533">
              <w:rPr>
                <w:rFonts w:cstheme="minorHAnsi"/>
              </w:rPr>
              <w:t>teore</w:t>
            </w:r>
            <w:r w:rsidR="002930BE">
              <w:rPr>
                <w:rFonts w:cstheme="minorHAnsi"/>
              </w:rPr>
              <w:t xml:space="preserve">tickou i </w:t>
            </w:r>
            <w:r w:rsidR="000D2BEC">
              <w:rPr>
                <w:rFonts w:cstheme="minorHAnsi"/>
              </w:rPr>
              <w:t>analytickou částí</w:t>
            </w:r>
            <w:r w:rsidR="002930BE">
              <w:rPr>
                <w:rFonts w:cstheme="minorHAnsi"/>
              </w:rPr>
              <w:t xml:space="preserve"> práce.</w:t>
            </w:r>
          </w:p>
          <w:p w14:paraId="08191F52" w14:textId="5D3D5AEA" w:rsidR="00EF0393" w:rsidRPr="000E094A" w:rsidRDefault="00EF0393" w:rsidP="00EF03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32E940" w:rsidR="000E094A" w:rsidRDefault="00293CD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698C1D7" w14:textId="77777777" w:rsidR="007E07E4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487AB70" w:rsidR="000E094A" w:rsidRPr="000E094A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logicky provázán, byla použita správná terminologie. </w:t>
            </w:r>
            <w:r w:rsidR="00FC48ED">
              <w:rPr>
                <w:rFonts w:cstheme="minorHAnsi"/>
              </w:rPr>
              <w:t xml:space="preserve">Z hlediska grafické úrovně práce </w:t>
            </w:r>
            <w:r w:rsidR="003040E2">
              <w:rPr>
                <w:rFonts w:cstheme="minorHAnsi"/>
              </w:rPr>
              <w:t xml:space="preserve">je možné konstatovat, že část práce má odpovídající grafickou úroveň, </w:t>
            </w:r>
            <w:r w:rsidR="006D72E4">
              <w:rPr>
                <w:rFonts w:cstheme="minorHAnsi"/>
              </w:rPr>
              <w:t xml:space="preserve">nicméně </w:t>
            </w:r>
            <w:r w:rsidR="003040E2">
              <w:rPr>
                <w:rFonts w:cstheme="minorHAnsi"/>
              </w:rPr>
              <w:t>obrázk</w:t>
            </w:r>
            <w:r w:rsidR="0076549A">
              <w:rPr>
                <w:rFonts w:cstheme="minorHAnsi"/>
              </w:rPr>
              <w:t>y v teoretické části jsou méně čitelné</w:t>
            </w:r>
            <w:r w:rsidR="00B24ACB">
              <w:rPr>
                <w:rFonts w:cstheme="minorHAnsi"/>
              </w:rPr>
              <w:t xml:space="preserve">, </w:t>
            </w:r>
            <w:r w:rsidR="00C7480F">
              <w:rPr>
                <w:rFonts w:cstheme="minorHAnsi"/>
              </w:rPr>
              <w:t xml:space="preserve">některé tabulky </w:t>
            </w:r>
            <w:r w:rsidR="006D72E4">
              <w:rPr>
                <w:rFonts w:cstheme="minorHAnsi"/>
              </w:rPr>
              <w:t xml:space="preserve">v praktické části </w:t>
            </w:r>
            <w:r w:rsidR="00C7480F">
              <w:rPr>
                <w:rFonts w:cstheme="minorHAnsi"/>
              </w:rPr>
              <w:t>mají přesah na další stránku</w:t>
            </w:r>
            <w:r w:rsidR="006D72E4">
              <w:rPr>
                <w:rFonts w:cstheme="minorHAnsi"/>
              </w:rPr>
              <w:t xml:space="preserve">, </w:t>
            </w:r>
            <w:r w:rsidR="00B24ACB">
              <w:rPr>
                <w:rFonts w:cstheme="minorHAnsi"/>
              </w:rPr>
              <w:t xml:space="preserve">na některých místech </w:t>
            </w:r>
            <w:r w:rsidR="00BD6446">
              <w:rPr>
                <w:rFonts w:cstheme="minorHAnsi"/>
              </w:rPr>
              <w:t xml:space="preserve">chybí mezery v textu, </w:t>
            </w:r>
            <w:r w:rsidR="00E93E5F">
              <w:rPr>
                <w:rFonts w:cstheme="minorHAnsi"/>
              </w:rPr>
              <w:t xml:space="preserve">někde se slévá dohromady text, </w:t>
            </w:r>
            <w:r w:rsidR="006D72E4">
              <w:rPr>
                <w:rFonts w:cstheme="minorHAnsi"/>
              </w:rPr>
              <w:t xml:space="preserve">což </w:t>
            </w:r>
            <w:r w:rsidR="00BD6446">
              <w:rPr>
                <w:rFonts w:cstheme="minorHAnsi"/>
              </w:rPr>
              <w:t xml:space="preserve">vše </w:t>
            </w:r>
            <w:r w:rsidR="006D72E4">
              <w:rPr>
                <w:rFonts w:cstheme="minorHAnsi"/>
              </w:rPr>
              <w:t xml:space="preserve">snižuje přehlednost práce. </w:t>
            </w:r>
            <w:r>
              <w:rPr>
                <w:rFonts w:cstheme="minorHAnsi"/>
              </w:rPr>
              <w:t xml:space="preserve">Práce má </w:t>
            </w:r>
            <w:r w:rsidR="00D044D6">
              <w:rPr>
                <w:rFonts w:cstheme="minorHAnsi"/>
              </w:rPr>
              <w:t>odpovídající jazykovou úroveň</w:t>
            </w:r>
            <w:r w:rsidR="00293CD5">
              <w:rPr>
                <w:rFonts w:cstheme="minorHAnsi"/>
              </w:rPr>
              <w:t xml:space="preserve">. </w:t>
            </w:r>
            <w:r w:rsidR="00AF24CD">
              <w:rPr>
                <w:rFonts w:cstheme="minorHAnsi"/>
              </w:rPr>
              <w:t xml:space="preserve">Norma citování je dodržena s výjimkou </w:t>
            </w:r>
            <w:r w:rsidR="008B34DB">
              <w:rPr>
                <w:rFonts w:cstheme="minorHAnsi"/>
              </w:rPr>
              <w:t>ne</w:t>
            </w:r>
            <w:r w:rsidR="001D43F7">
              <w:rPr>
                <w:rFonts w:cstheme="minorHAnsi"/>
              </w:rPr>
              <w:t xml:space="preserve">použití </w:t>
            </w:r>
            <w:r w:rsidR="00904F69">
              <w:rPr>
                <w:rFonts w:cstheme="minorHAnsi"/>
              </w:rPr>
              <w:t xml:space="preserve">italiky </w:t>
            </w:r>
            <w:r w:rsidR="001D43F7">
              <w:rPr>
                <w:rFonts w:cstheme="minorHAnsi"/>
              </w:rPr>
              <w:t xml:space="preserve">u </w:t>
            </w:r>
            <w:r w:rsidR="008B34DB">
              <w:rPr>
                <w:rFonts w:cstheme="minorHAnsi"/>
              </w:rPr>
              <w:t xml:space="preserve">názvů </w:t>
            </w:r>
            <w:r w:rsidR="001D43F7">
              <w:rPr>
                <w:rFonts w:cstheme="minorHAnsi"/>
              </w:rPr>
              <w:t>knižních titulů</w:t>
            </w:r>
            <w:r w:rsidR="00EA2191">
              <w:rPr>
                <w:rFonts w:cstheme="minorHAnsi"/>
              </w:rPr>
              <w:t xml:space="preserve">, rovněž se v seznamu literatury </w:t>
            </w:r>
            <w:r w:rsidR="00ED342C">
              <w:rPr>
                <w:rFonts w:cstheme="minorHAnsi"/>
              </w:rPr>
              <w:t xml:space="preserve">vyskytují </w:t>
            </w:r>
            <w:r w:rsidR="00EA2191">
              <w:rPr>
                <w:rFonts w:cstheme="minorHAnsi"/>
              </w:rPr>
              <w:t xml:space="preserve">zdroje, u kterých </w:t>
            </w:r>
            <w:r w:rsidR="00ED342C">
              <w:rPr>
                <w:rFonts w:cstheme="minorHAnsi"/>
              </w:rPr>
              <w:t>v řadě slov nejsou mezery mezi slovy</w:t>
            </w:r>
            <w:r w:rsidR="00317099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2C01D7" w:rsidR="009C7318" w:rsidRDefault="001D43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643324E" w:rsidR="00F9096C" w:rsidRPr="000E094A" w:rsidRDefault="00452A0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843444">
              <w:rPr>
                <w:rFonts w:cstheme="minorHAnsi"/>
              </w:rPr>
              <w:t>ýsledky</w:t>
            </w:r>
            <w:r>
              <w:rPr>
                <w:rFonts w:cstheme="minorHAnsi"/>
              </w:rPr>
              <w:t xml:space="preserve"> d</w:t>
            </w:r>
            <w:r w:rsidR="007E07E4">
              <w:rPr>
                <w:rFonts w:cstheme="minorHAnsi"/>
              </w:rPr>
              <w:t>iplomov</w:t>
            </w:r>
            <w:r>
              <w:rPr>
                <w:rFonts w:cstheme="minorHAnsi"/>
              </w:rPr>
              <w:t xml:space="preserve">é </w:t>
            </w:r>
            <w:r w:rsidR="007E07E4">
              <w:rPr>
                <w:rFonts w:cstheme="minorHAnsi"/>
              </w:rPr>
              <w:t>prác</w:t>
            </w:r>
            <w:r w:rsidR="00843444">
              <w:rPr>
                <w:rFonts w:cstheme="minorHAnsi"/>
              </w:rPr>
              <w:t xml:space="preserve">e mohou být </w:t>
            </w:r>
            <w:r w:rsidR="00B91F58">
              <w:rPr>
                <w:rFonts w:cstheme="minorHAnsi"/>
              </w:rPr>
              <w:t>firmou bezprostředně využit</w:t>
            </w:r>
            <w:r w:rsidR="00843444">
              <w:rPr>
                <w:rFonts w:cstheme="minorHAnsi"/>
              </w:rPr>
              <w:t>y</w:t>
            </w:r>
            <w:r w:rsidR="00B91F58">
              <w:rPr>
                <w:rFonts w:cstheme="minorHAnsi"/>
              </w:rPr>
              <w:t xml:space="preserve"> v</w:t>
            </w:r>
            <w:r w:rsidR="008677BC">
              <w:rPr>
                <w:rFonts w:cstheme="minorHAnsi"/>
              </w:rPr>
              <w:t> </w:t>
            </w:r>
            <w:r w:rsidR="00B91F58">
              <w:rPr>
                <w:rFonts w:cstheme="minorHAnsi"/>
              </w:rPr>
              <w:t>praxi</w:t>
            </w:r>
            <w:r w:rsidR="008677BC">
              <w:rPr>
                <w:rFonts w:cstheme="minorHAnsi"/>
              </w:rPr>
              <w:t xml:space="preserve">. Teoretická </w:t>
            </w:r>
            <w:r w:rsidR="00DC5EBC">
              <w:rPr>
                <w:rFonts w:cstheme="minorHAnsi"/>
              </w:rPr>
              <w:t>a</w:t>
            </w:r>
            <w:r w:rsidR="008677BC">
              <w:rPr>
                <w:rFonts w:cstheme="minorHAnsi"/>
              </w:rPr>
              <w:t xml:space="preserve"> praktická část na sebe navazují</w:t>
            </w:r>
            <w:r w:rsidR="004D1209">
              <w:rPr>
                <w:rFonts w:cstheme="minorHAnsi"/>
              </w:rPr>
              <w:t xml:space="preserve">, </w:t>
            </w:r>
            <w:r w:rsidR="0012488D">
              <w:rPr>
                <w:rFonts w:cstheme="minorHAnsi"/>
              </w:rPr>
              <w:t>diplomant</w:t>
            </w:r>
            <w:r w:rsidR="008677BC">
              <w:rPr>
                <w:rFonts w:cstheme="minorHAnsi"/>
              </w:rPr>
              <w:t>ka</w:t>
            </w:r>
            <w:r w:rsidR="0012488D">
              <w:rPr>
                <w:rFonts w:cstheme="minorHAnsi"/>
              </w:rPr>
              <w:t xml:space="preserve"> prokázal</w:t>
            </w:r>
            <w:r w:rsidR="008677BC">
              <w:rPr>
                <w:rFonts w:cstheme="minorHAnsi"/>
              </w:rPr>
              <w:t>a,</w:t>
            </w:r>
            <w:r w:rsidR="0012488D">
              <w:rPr>
                <w:rFonts w:cstheme="minorHAnsi"/>
              </w:rPr>
              <w:t xml:space="preserve"> že umí získané teoretické znalosti </w:t>
            </w:r>
            <w:r w:rsidR="0075110F">
              <w:rPr>
                <w:rFonts w:cstheme="minorHAnsi"/>
              </w:rPr>
              <w:t xml:space="preserve">využít a </w:t>
            </w:r>
            <w:r w:rsidR="0012488D">
              <w:rPr>
                <w:rFonts w:cstheme="minorHAnsi"/>
              </w:rPr>
              <w:t>prakticky uplatnit.</w:t>
            </w:r>
            <w:r w:rsidR="008677BC">
              <w:rPr>
                <w:rFonts w:cstheme="minorHAnsi"/>
              </w:rPr>
              <w:t xml:space="preserve"> </w:t>
            </w:r>
          </w:p>
        </w:tc>
      </w:tr>
    </w:tbl>
    <w:p w14:paraId="00B15EF1" w14:textId="53739C01" w:rsidR="0024258E" w:rsidRPr="00136BFA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191A3A4E" w:rsidR="0024258E" w:rsidRDefault="005C7670" w:rsidP="00A40E93">
      <w:pPr>
        <w:jc w:val="both"/>
        <w:rPr>
          <w:rFonts w:cstheme="minorHAnsi"/>
        </w:rPr>
      </w:pPr>
      <w:r>
        <w:rPr>
          <w:rFonts w:cstheme="minorHAnsi"/>
        </w:rPr>
        <w:t>Otázka</w:t>
      </w:r>
      <w:r w:rsidR="00731F5A">
        <w:rPr>
          <w:rFonts w:cstheme="minorHAnsi"/>
        </w:rPr>
        <w:t xml:space="preserve"> k obhajobě</w:t>
      </w:r>
      <w:r>
        <w:rPr>
          <w:rFonts w:cstheme="minorHAnsi"/>
        </w:rPr>
        <w:t>:</w:t>
      </w:r>
    </w:p>
    <w:p w14:paraId="39BF8E6C" w14:textId="083B590B" w:rsidR="005C7670" w:rsidRDefault="005C7670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Proč by se firma měla rozhodnout pro navržený způsob financování kombinace vlastních a cizích zdrojů (v podobě bankovního úvěru), pokud má možnost </w:t>
      </w:r>
      <w:r w:rsidR="00E84549">
        <w:rPr>
          <w:rFonts w:cstheme="minorHAnsi"/>
        </w:rPr>
        <w:t>získat dotaci</w:t>
      </w:r>
      <w:r w:rsidR="00731F5A">
        <w:rPr>
          <w:rFonts w:cstheme="minorHAnsi"/>
        </w:rPr>
        <w:t xml:space="preserve"> v hodnotě bankovního úvěru?</w:t>
      </w:r>
    </w:p>
    <w:p w14:paraId="3EDC0980" w14:textId="77777777" w:rsidR="00731F5A" w:rsidRDefault="00731F5A" w:rsidP="00DC7D52">
      <w:pPr>
        <w:spacing w:after="120" w:line="240" w:lineRule="auto"/>
        <w:jc w:val="both"/>
      </w:pPr>
    </w:p>
    <w:p w14:paraId="4E3072FA" w14:textId="67D3AE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6B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6B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28BB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6BF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0879CF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110F">
            <w:rPr>
              <w:rFonts w:cstheme="minorHAnsi"/>
            </w:rPr>
            <w:t>0</w:t>
          </w:r>
          <w:r w:rsidR="00E7326A">
            <w:rPr>
              <w:rFonts w:cstheme="minorHAnsi"/>
            </w:rPr>
            <w:t>6</w:t>
          </w:r>
          <w:r w:rsidR="0075110F">
            <w:rPr>
              <w:rFonts w:cstheme="minorHAnsi"/>
            </w:rPr>
            <w:t>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6B0E" w14:textId="77777777" w:rsidR="00F17FB2" w:rsidRDefault="00F17FB2" w:rsidP="00A40E93">
      <w:pPr>
        <w:spacing w:after="0" w:line="240" w:lineRule="auto"/>
      </w:pPr>
      <w:r>
        <w:separator/>
      </w:r>
    </w:p>
  </w:endnote>
  <w:endnote w:type="continuationSeparator" w:id="0">
    <w:p w14:paraId="70CDFD39" w14:textId="77777777" w:rsidR="00F17FB2" w:rsidRDefault="00F17FB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FD94" w14:textId="77777777" w:rsidR="00F17FB2" w:rsidRDefault="00F17FB2" w:rsidP="00A40E93">
      <w:pPr>
        <w:spacing w:after="0" w:line="240" w:lineRule="auto"/>
      </w:pPr>
      <w:r>
        <w:separator/>
      </w:r>
    </w:p>
  </w:footnote>
  <w:footnote w:type="continuationSeparator" w:id="0">
    <w:p w14:paraId="357F4D92" w14:textId="77777777" w:rsidR="00F17FB2" w:rsidRDefault="00F17FB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33147">
    <w:abstractNumId w:val="0"/>
  </w:num>
  <w:num w:numId="2" w16cid:durableId="1657687209">
    <w:abstractNumId w:val="3"/>
  </w:num>
  <w:num w:numId="3" w16cid:durableId="382876089">
    <w:abstractNumId w:val="2"/>
  </w:num>
  <w:num w:numId="4" w16cid:durableId="955255814">
    <w:abstractNumId w:val="1"/>
  </w:num>
  <w:num w:numId="5" w16cid:durableId="1861892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B67"/>
    <w:rsid w:val="000554B7"/>
    <w:rsid w:val="000703D4"/>
    <w:rsid w:val="000773E3"/>
    <w:rsid w:val="00084A80"/>
    <w:rsid w:val="00095011"/>
    <w:rsid w:val="000C0458"/>
    <w:rsid w:val="000C0DFC"/>
    <w:rsid w:val="000C34C8"/>
    <w:rsid w:val="000D2BEC"/>
    <w:rsid w:val="000E094A"/>
    <w:rsid w:val="000E4656"/>
    <w:rsid w:val="000E5B66"/>
    <w:rsid w:val="00104CDD"/>
    <w:rsid w:val="0012488D"/>
    <w:rsid w:val="00132EB4"/>
    <w:rsid w:val="00136BFA"/>
    <w:rsid w:val="00136EB8"/>
    <w:rsid w:val="00144F5B"/>
    <w:rsid w:val="00147E9A"/>
    <w:rsid w:val="00153466"/>
    <w:rsid w:val="00162A64"/>
    <w:rsid w:val="00167A7D"/>
    <w:rsid w:val="00177873"/>
    <w:rsid w:val="00187101"/>
    <w:rsid w:val="001A3F0F"/>
    <w:rsid w:val="001B33EC"/>
    <w:rsid w:val="001D43F7"/>
    <w:rsid w:val="001F7849"/>
    <w:rsid w:val="00240DB0"/>
    <w:rsid w:val="0024258E"/>
    <w:rsid w:val="00251DC2"/>
    <w:rsid w:val="00254896"/>
    <w:rsid w:val="002930BE"/>
    <w:rsid w:val="00293CD5"/>
    <w:rsid w:val="0029651C"/>
    <w:rsid w:val="002D2C49"/>
    <w:rsid w:val="002E39D6"/>
    <w:rsid w:val="002E7C69"/>
    <w:rsid w:val="003040E2"/>
    <w:rsid w:val="00317099"/>
    <w:rsid w:val="00336862"/>
    <w:rsid w:val="003464DB"/>
    <w:rsid w:val="00361B28"/>
    <w:rsid w:val="00366C75"/>
    <w:rsid w:val="003738B6"/>
    <w:rsid w:val="00386EEB"/>
    <w:rsid w:val="00395701"/>
    <w:rsid w:val="003A2041"/>
    <w:rsid w:val="003A380A"/>
    <w:rsid w:val="003B6C55"/>
    <w:rsid w:val="003D7C08"/>
    <w:rsid w:val="00406055"/>
    <w:rsid w:val="00452A09"/>
    <w:rsid w:val="00461545"/>
    <w:rsid w:val="00467102"/>
    <w:rsid w:val="004717D4"/>
    <w:rsid w:val="00480C07"/>
    <w:rsid w:val="004B0AF5"/>
    <w:rsid w:val="004C3125"/>
    <w:rsid w:val="004D1209"/>
    <w:rsid w:val="004D378C"/>
    <w:rsid w:val="004D4D28"/>
    <w:rsid w:val="00515546"/>
    <w:rsid w:val="00531881"/>
    <w:rsid w:val="0055361F"/>
    <w:rsid w:val="00565802"/>
    <w:rsid w:val="0057787D"/>
    <w:rsid w:val="00592011"/>
    <w:rsid w:val="00593F15"/>
    <w:rsid w:val="005A5349"/>
    <w:rsid w:val="005B35A4"/>
    <w:rsid w:val="005C4ACA"/>
    <w:rsid w:val="005C7670"/>
    <w:rsid w:val="005D5DFE"/>
    <w:rsid w:val="005E000D"/>
    <w:rsid w:val="005F3F03"/>
    <w:rsid w:val="006418A4"/>
    <w:rsid w:val="00643B55"/>
    <w:rsid w:val="0064504F"/>
    <w:rsid w:val="006554C2"/>
    <w:rsid w:val="0067082B"/>
    <w:rsid w:val="00686C31"/>
    <w:rsid w:val="00694399"/>
    <w:rsid w:val="006A3567"/>
    <w:rsid w:val="006A3E4B"/>
    <w:rsid w:val="006C3533"/>
    <w:rsid w:val="006C4198"/>
    <w:rsid w:val="006D72E4"/>
    <w:rsid w:val="006E0435"/>
    <w:rsid w:val="006F67C6"/>
    <w:rsid w:val="00703076"/>
    <w:rsid w:val="00715CD0"/>
    <w:rsid w:val="00731F5A"/>
    <w:rsid w:val="0073639B"/>
    <w:rsid w:val="007475D6"/>
    <w:rsid w:val="00750403"/>
    <w:rsid w:val="0075110F"/>
    <w:rsid w:val="007553A6"/>
    <w:rsid w:val="0076549A"/>
    <w:rsid w:val="00766B22"/>
    <w:rsid w:val="00770B71"/>
    <w:rsid w:val="007830F5"/>
    <w:rsid w:val="007C0ADE"/>
    <w:rsid w:val="007D4486"/>
    <w:rsid w:val="007E07E4"/>
    <w:rsid w:val="007E0FB4"/>
    <w:rsid w:val="007F0491"/>
    <w:rsid w:val="007F08EF"/>
    <w:rsid w:val="0081130F"/>
    <w:rsid w:val="00811EB4"/>
    <w:rsid w:val="00814651"/>
    <w:rsid w:val="00841138"/>
    <w:rsid w:val="00843444"/>
    <w:rsid w:val="00843D52"/>
    <w:rsid w:val="0085398A"/>
    <w:rsid w:val="008677BC"/>
    <w:rsid w:val="008B277D"/>
    <w:rsid w:val="008B34DB"/>
    <w:rsid w:val="008B781B"/>
    <w:rsid w:val="008D77E2"/>
    <w:rsid w:val="008E2072"/>
    <w:rsid w:val="008E6C95"/>
    <w:rsid w:val="00904F69"/>
    <w:rsid w:val="009402D8"/>
    <w:rsid w:val="00974EA2"/>
    <w:rsid w:val="0097798F"/>
    <w:rsid w:val="00987B93"/>
    <w:rsid w:val="009A4A0F"/>
    <w:rsid w:val="009B4C0D"/>
    <w:rsid w:val="009C322A"/>
    <w:rsid w:val="009C5968"/>
    <w:rsid w:val="009C7318"/>
    <w:rsid w:val="009F7096"/>
    <w:rsid w:val="00A15E35"/>
    <w:rsid w:val="00A17748"/>
    <w:rsid w:val="00A40E93"/>
    <w:rsid w:val="00A43A5F"/>
    <w:rsid w:val="00A677F2"/>
    <w:rsid w:val="00A750D3"/>
    <w:rsid w:val="00A7527E"/>
    <w:rsid w:val="00A77D6C"/>
    <w:rsid w:val="00A8661E"/>
    <w:rsid w:val="00A93F35"/>
    <w:rsid w:val="00AA3DF4"/>
    <w:rsid w:val="00AC18C5"/>
    <w:rsid w:val="00AF24CD"/>
    <w:rsid w:val="00B06F50"/>
    <w:rsid w:val="00B13F9F"/>
    <w:rsid w:val="00B14451"/>
    <w:rsid w:val="00B24ACB"/>
    <w:rsid w:val="00B53FA7"/>
    <w:rsid w:val="00B634F6"/>
    <w:rsid w:val="00B87119"/>
    <w:rsid w:val="00B91F58"/>
    <w:rsid w:val="00BA16DD"/>
    <w:rsid w:val="00BA2E34"/>
    <w:rsid w:val="00BC6C33"/>
    <w:rsid w:val="00BD6446"/>
    <w:rsid w:val="00BE2C6B"/>
    <w:rsid w:val="00C02883"/>
    <w:rsid w:val="00C21E11"/>
    <w:rsid w:val="00C3201C"/>
    <w:rsid w:val="00C40D07"/>
    <w:rsid w:val="00C51894"/>
    <w:rsid w:val="00C7480F"/>
    <w:rsid w:val="00C74CE2"/>
    <w:rsid w:val="00C82724"/>
    <w:rsid w:val="00CA34A9"/>
    <w:rsid w:val="00CC5272"/>
    <w:rsid w:val="00CD12C3"/>
    <w:rsid w:val="00CD5F24"/>
    <w:rsid w:val="00CF1B2C"/>
    <w:rsid w:val="00CF24E6"/>
    <w:rsid w:val="00CF73DF"/>
    <w:rsid w:val="00D044D6"/>
    <w:rsid w:val="00D131FA"/>
    <w:rsid w:val="00D52901"/>
    <w:rsid w:val="00D52A7A"/>
    <w:rsid w:val="00D6059F"/>
    <w:rsid w:val="00D772E5"/>
    <w:rsid w:val="00D97F39"/>
    <w:rsid w:val="00DB3407"/>
    <w:rsid w:val="00DC5EBC"/>
    <w:rsid w:val="00DC7D52"/>
    <w:rsid w:val="00DD1F7A"/>
    <w:rsid w:val="00DF465F"/>
    <w:rsid w:val="00E217CB"/>
    <w:rsid w:val="00E22423"/>
    <w:rsid w:val="00E2715A"/>
    <w:rsid w:val="00E31C05"/>
    <w:rsid w:val="00E321D6"/>
    <w:rsid w:val="00E65C58"/>
    <w:rsid w:val="00E7326A"/>
    <w:rsid w:val="00E84549"/>
    <w:rsid w:val="00E93E5F"/>
    <w:rsid w:val="00EA2191"/>
    <w:rsid w:val="00EC3A52"/>
    <w:rsid w:val="00ED2761"/>
    <w:rsid w:val="00ED342C"/>
    <w:rsid w:val="00EE45D0"/>
    <w:rsid w:val="00EF0393"/>
    <w:rsid w:val="00EF1720"/>
    <w:rsid w:val="00EF6BC3"/>
    <w:rsid w:val="00F17FB2"/>
    <w:rsid w:val="00F45439"/>
    <w:rsid w:val="00F6465D"/>
    <w:rsid w:val="00F75F95"/>
    <w:rsid w:val="00F9096C"/>
    <w:rsid w:val="00FA3A20"/>
    <w:rsid w:val="00FB4AA2"/>
    <w:rsid w:val="00FC2852"/>
    <w:rsid w:val="00FC48ED"/>
    <w:rsid w:val="00FE3D57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80A62"/>
    <w:rsid w:val="00796B05"/>
    <w:rsid w:val="007B1C0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Drahomíra Pavelková</cp:lastModifiedBy>
  <cp:revision>59</cp:revision>
  <cp:lastPrinted>2022-03-14T11:55:00Z</cp:lastPrinted>
  <dcterms:created xsi:type="dcterms:W3CDTF">2022-05-08T09:02:00Z</dcterms:created>
  <dcterms:modified xsi:type="dcterms:W3CDTF">2022-05-08T13:23:00Z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