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E0AA7" w14:textId="77777777" w:rsidR="00845B98" w:rsidRDefault="00845B98" w:rsidP="002A4678">
      <w:pPr>
        <w:pStyle w:val="UTB"/>
      </w:pPr>
      <w:bookmarkStart w:id="0" w:name="_GoBack"/>
      <w:bookmarkEnd w:id="0"/>
      <w:r w:rsidRPr="00897167">
        <w:t>Univerzita Tomáše Bati ve Zlíně</w:t>
      </w:r>
    </w:p>
    <w:p w14:paraId="498B4FA1" w14:textId="77777777" w:rsidR="00845B98" w:rsidRPr="00897167" w:rsidRDefault="00845B98" w:rsidP="002A4678">
      <w:pPr>
        <w:pStyle w:val="FaME"/>
      </w:pPr>
      <w:r w:rsidRPr="00897167">
        <w:t>Fakulta managementu a ekonomiky</w:t>
      </w:r>
    </w:p>
    <w:p w14:paraId="007ABEB7" w14:textId="77777777" w:rsidR="00845B98" w:rsidRDefault="00845B98" w:rsidP="002A4678">
      <w:pPr>
        <w:pStyle w:val="nazev"/>
      </w:pPr>
      <w:r>
        <w:t xml:space="preserve">Posudek </w:t>
      </w:r>
      <w:r w:rsidR="003F698F">
        <w:t xml:space="preserve">oponenta </w:t>
      </w:r>
      <w:r>
        <w:t>diplomové práce</w:t>
      </w:r>
    </w:p>
    <w:p w14:paraId="7FF3232E" w14:textId="3C860D64"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90A24">
        <w:rPr>
          <w:b/>
          <w:i/>
          <w:sz w:val="22"/>
          <w:szCs w:val="22"/>
        </w:rPr>
        <w:t>Bc. Renáta Svobodová</w:t>
      </w:r>
      <w:r w:rsidR="001C1C93" w:rsidRPr="00F506F8">
        <w:rPr>
          <w:b/>
          <w:i/>
          <w:sz w:val="22"/>
          <w:szCs w:val="22"/>
        </w:rPr>
        <w:fldChar w:fldCharType="end"/>
      </w:r>
      <w:bookmarkEnd w:id="1"/>
      <w:r>
        <w:tab/>
      </w:r>
      <w:r w:rsidR="003F698F">
        <w:t>Oponent</w:t>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5228B">
        <w:rPr>
          <w:b/>
          <w:i/>
          <w:sz w:val="22"/>
          <w:szCs w:val="22"/>
        </w:rPr>
        <w:t>Petr Zahradník</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5228B">
        <w:rPr>
          <w:b/>
          <w:i/>
          <w:sz w:val="22"/>
          <w:szCs w:val="22"/>
        </w:rPr>
        <w:t>2020/2021</w:t>
      </w:r>
      <w:r w:rsidR="001C1C93" w:rsidRPr="00F506F8">
        <w:rPr>
          <w:b/>
          <w:i/>
          <w:sz w:val="22"/>
          <w:szCs w:val="22"/>
        </w:rPr>
        <w:fldChar w:fldCharType="end"/>
      </w:r>
      <w:bookmarkEnd w:id="4"/>
    </w:p>
    <w:p w14:paraId="2D999E77" w14:textId="77777777" w:rsidR="00845B98" w:rsidRDefault="00845B98" w:rsidP="005358E6">
      <w:pPr>
        <w:jc w:val="both"/>
      </w:pPr>
    </w:p>
    <w:p w14:paraId="7960F8E5" w14:textId="77777777" w:rsidR="00845B98" w:rsidRDefault="00845B98" w:rsidP="005358E6">
      <w:pPr>
        <w:jc w:val="both"/>
      </w:pPr>
    </w:p>
    <w:p w14:paraId="183955D7" w14:textId="718FBFE6"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D5228B">
        <w:rPr>
          <w:b/>
          <w:i/>
          <w:sz w:val="22"/>
          <w:szCs w:val="22"/>
        </w:rPr>
        <w:t>Československá měnová reforma v roce 1953</w:t>
      </w:r>
      <w:r w:rsidR="001C1C93" w:rsidRPr="007358A5">
        <w:rPr>
          <w:b/>
          <w:i/>
          <w:sz w:val="22"/>
          <w:szCs w:val="22"/>
        </w:rPr>
        <w:fldChar w:fldCharType="end"/>
      </w:r>
      <w:bookmarkEnd w:id="5"/>
    </w:p>
    <w:p w14:paraId="6A9EDB44" w14:textId="77777777" w:rsidR="00845B98" w:rsidRDefault="00845B98" w:rsidP="005358E6">
      <w:pPr>
        <w:jc w:val="both"/>
      </w:pPr>
    </w:p>
    <w:p w14:paraId="6B4EA873" w14:textId="77777777" w:rsidR="00845B98" w:rsidRDefault="00845B98" w:rsidP="00750650"/>
    <w:p w14:paraId="43A1416F" w14:textId="77777777" w:rsidR="00845B98" w:rsidRPr="005F755D" w:rsidRDefault="00845B98" w:rsidP="00750650">
      <w:r w:rsidRPr="005F755D">
        <w:t>U hodnocení kritéria 1 zohledněte náročnost tématu práce.</w:t>
      </w:r>
    </w:p>
    <w:p w14:paraId="1C580A54" w14:textId="77777777" w:rsidR="00845B98" w:rsidRPr="005F755D" w:rsidRDefault="00845B98" w:rsidP="00750650">
      <w:r w:rsidRPr="005F755D">
        <w:t>Při hodnocení kritérií 2-6 zohledněte následující bodování:</w:t>
      </w:r>
    </w:p>
    <w:p w14:paraId="78910B88" w14:textId="77777777" w:rsidR="00845B98" w:rsidRPr="005F755D" w:rsidRDefault="00845B98" w:rsidP="00750650">
      <w:r w:rsidRPr="005F755D">
        <w:t>5 bodů – splněno velmi kvalitně, výrazně překračuje požadavky</w:t>
      </w:r>
    </w:p>
    <w:p w14:paraId="6F746A7F" w14:textId="77777777" w:rsidR="00845B98" w:rsidRPr="005F755D" w:rsidRDefault="00845B98" w:rsidP="00750650">
      <w:r w:rsidRPr="005F755D">
        <w:t>4 body – splněno kvalitně</w:t>
      </w:r>
    </w:p>
    <w:p w14:paraId="60268159" w14:textId="77777777" w:rsidR="00845B98" w:rsidRPr="005F755D" w:rsidRDefault="00845B98" w:rsidP="00750650">
      <w:r w:rsidRPr="005F755D">
        <w:t>3 body – splněno bez výhrad</w:t>
      </w:r>
    </w:p>
    <w:p w14:paraId="403D0CDF" w14:textId="77777777" w:rsidR="00845B98" w:rsidRPr="005F755D" w:rsidRDefault="00845B98" w:rsidP="00750650">
      <w:r w:rsidRPr="005F755D">
        <w:t>2 body – splněno s menšími nedostatky</w:t>
      </w:r>
    </w:p>
    <w:p w14:paraId="0123A32D" w14:textId="77777777" w:rsidR="00845B98" w:rsidRPr="005F755D" w:rsidRDefault="00845B98" w:rsidP="00750650">
      <w:r w:rsidRPr="005F755D">
        <w:t>1 body – splněno, ale s výraznými nedostatky</w:t>
      </w:r>
    </w:p>
    <w:p w14:paraId="4F37B8DC" w14:textId="77777777" w:rsidR="00845B98" w:rsidRPr="005F755D" w:rsidRDefault="00845B98" w:rsidP="00750650">
      <w:r w:rsidRPr="005F755D">
        <w:t>0 bodů – nesplněno</w:t>
      </w:r>
    </w:p>
    <w:p w14:paraId="27BB9CA7" w14:textId="77777777" w:rsidR="00845B98" w:rsidRPr="001B5B85" w:rsidRDefault="00845B98" w:rsidP="002A4678"/>
    <w:p w14:paraId="6375719B"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FB1E25" w14:paraId="64601158" w14:textId="77777777" w:rsidTr="00C72298">
        <w:trPr>
          <w:trHeight w:val="308"/>
        </w:trPr>
        <w:tc>
          <w:tcPr>
            <w:tcW w:w="8041" w:type="dxa"/>
            <w:tcBorders>
              <w:top w:val="single" w:sz="12" w:space="0" w:color="auto"/>
              <w:left w:val="nil"/>
              <w:bottom w:val="single" w:sz="12" w:space="0" w:color="auto"/>
              <w:right w:val="nil"/>
            </w:tcBorders>
            <w:vAlign w:val="center"/>
          </w:tcPr>
          <w:p w14:paraId="2B943754"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701B5A32"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502E536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4864D6F" w14:textId="77777777"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14:paraId="3F558DD1" w14:textId="227B75F6"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B762A1">
              <w:rPr>
                <w:b/>
                <w:snapToGrid w:val="0"/>
                <w:color w:val="000000"/>
              </w:rPr>
            </w:r>
            <w:r w:rsidR="00B762A1">
              <w:rPr>
                <w:b/>
                <w:snapToGrid w:val="0"/>
                <w:color w:val="000000"/>
              </w:rPr>
              <w:fldChar w:fldCharType="separate"/>
            </w:r>
            <w:r>
              <w:rPr>
                <w:b/>
                <w:snapToGrid w:val="0"/>
                <w:color w:val="000000"/>
              </w:rPr>
              <w:fldChar w:fldCharType="end"/>
            </w:r>
            <w:bookmarkEnd w:id="6"/>
          </w:p>
        </w:tc>
      </w:tr>
      <w:tr w:rsidR="00845B98" w:rsidRPr="00FB1E25" w14:paraId="6631A46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C41A2E2" w14:textId="77777777" w:rsidR="00845B98" w:rsidRPr="008375DD" w:rsidRDefault="00845B98" w:rsidP="008375DD">
            <w:pPr>
              <w:pStyle w:val="odrazka"/>
            </w:pPr>
            <w:r w:rsidRPr="008375DD">
              <w:t>řešená problematika je složitá</w:t>
            </w:r>
          </w:p>
        </w:tc>
        <w:tc>
          <w:tcPr>
            <w:tcW w:w="2485" w:type="dxa"/>
            <w:vAlign w:val="center"/>
          </w:tcPr>
          <w:p w14:paraId="1D126822" w14:textId="69ABAA4F"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313FFB8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97C411C" w14:textId="77777777" w:rsidR="00845B98" w:rsidRPr="008375DD" w:rsidRDefault="00845B98" w:rsidP="008375DD">
            <w:pPr>
              <w:pStyle w:val="odrazka"/>
            </w:pPr>
            <w:r w:rsidRPr="008375DD">
              <w:t>získávání dat je náročné</w:t>
            </w:r>
          </w:p>
        </w:tc>
        <w:tc>
          <w:tcPr>
            <w:tcW w:w="2485" w:type="dxa"/>
            <w:vAlign w:val="center"/>
          </w:tcPr>
          <w:p w14:paraId="4EDA8C2A" w14:textId="2CF32B36"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6CD49A2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EA23752"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30314298" w14:textId="742BAA2C"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6946F83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32AE1AD"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0F20681E" w14:textId="5F8D0736"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B762A1">
              <w:rPr>
                <w:b/>
                <w:snapToGrid w:val="0"/>
                <w:color w:val="000000"/>
              </w:rPr>
            </w:r>
            <w:r w:rsidR="00B762A1">
              <w:rPr>
                <w:b/>
                <w:snapToGrid w:val="0"/>
                <w:color w:val="000000"/>
              </w:rPr>
              <w:fldChar w:fldCharType="separate"/>
            </w:r>
            <w:r>
              <w:rPr>
                <w:b/>
                <w:snapToGrid w:val="0"/>
                <w:color w:val="000000"/>
              </w:rPr>
              <w:fldChar w:fldCharType="end"/>
            </w:r>
          </w:p>
        </w:tc>
      </w:tr>
      <w:tr w:rsidR="00845B98" w:rsidRPr="00FB1E25" w14:paraId="55A6099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2ACAA4C"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150E036C" w14:textId="6B84D93E"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41B5B72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DCAF15F" w14:textId="77777777" w:rsidR="00845B98" w:rsidRPr="00750650" w:rsidRDefault="00845B98" w:rsidP="008375DD">
            <w:pPr>
              <w:pStyle w:val="odrazka"/>
            </w:pPr>
            <w:r>
              <w:t>metody zpracování práce jsou srozumitelně formulovány</w:t>
            </w:r>
          </w:p>
        </w:tc>
        <w:tc>
          <w:tcPr>
            <w:tcW w:w="2485" w:type="dxa"/>
            <w:vAlign w:val="center"/>
          </w:tcPr>
          <w:p w14:paraId="4D9AAB98" w14:textId="236B663D"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14A96BE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33FC082" w14:textId="77777777" w:rsidR="00845B98" w:rsidRPr="00750650" w:rsidRDefault="00845B98" w:rsidP="008375DD">
            <w:pPr>
              <w:pStyle w:val="odrazka"/>
            </w:pPr>
            <w:r>
              <w:t>prezentované cíle práce jsou v souladu s tématem práce</w:t>
            </w:r>
          </w:p>
        </w:tc>
        <w:tc>
          <w:tcPr>
            <w:tcW w:w="2485" w:type="dxa"/>
            <w:vAlign w:val="center"/>
          </w:tcPr>
          <w:p w14:paraId="6FC932A9" w14:textId="6745A5DB"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3CA3B1A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29DC6DA"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39E260AD" w14:textId="5E04E1AE"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642EBAB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EE22CBA"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75DAC118" w14:textId="0EED1160"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B762A1">
              <w:rPr>
                <w:b/>
                <w:snapToGrid w:val="0"/>
                <w:color w:val="000000"/>
              </w:rPr>
            </w:r>
            <w:r w:rsidR="00B762A1">
              <w:rPr>
                <w:b/>
                <w:snapToGrid w:val="0"/>
                <w:color w:val="000000"/>
              </w:rPr>
              <w:fldChar w:fldCharType="separate"/>
            </w:r>
            <w:r>
              <w:rPr>
                <w:b/>
                <w:snapToGrid w:val="0"/>
                <w:color w:val="000000"/>
              </w:rPr>
              <w:fldChar w:fldCharType="end"/>
            </w:r>
          </w:p>
        </w:tc>
      </w:tr>
      <w:tr w:rsidR="00845B98" w:rsidRPr="00FB1E25" w14:paraId="0C15A03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FBDE834"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6381F80B" w14:textId="659428F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0FFD797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4B0AFEE"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795A15A6" w14:textId="006216AF"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288ECD7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A2A97BD"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1F0BF3A5" w14:textId="61CD15F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23ABFD6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96C535A"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1BC65B5F" w14:textId="2418E683"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B762A1">
              <w:rPr>
                <w:b/>
                <w:snapToGrid w:val="0"/>
                <w:color w:val="000000"/>
              </w:rPr>
            </w:r>
            <w:r w:rsidR="00B762A1">
              <w:rPr>
                <w:b/>
                <w:snapToGrid w:val="0"/>
                <w:color w:val="000000"/>
              </w:rPr>
              <w:fldChar w:fldCharType="separate"/>
            </w:r>
            <w:r>
              <w:rPr>
                <w:b/>
                <w:snapToGrid w:val="0"/>
                <w:color w:val="000000"/>
              </w:rPr>
              <w:fldChar w:fldCharType="end"/>
            </w:r>
          </w:p>
        </w:tc>
      </w:tr>
      <w:tr w:rsidR="00845B98" w:rsidRPr="00FB1E25" w14:paraId="29034A4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825A44D"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771CDAD0" w14:textId="1B5894B4"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51D025C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E459B92"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4F6E3410" w14:textId="2A005782"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1E162B8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9450BB8" w14:textId="77777777" w:rsidR="00845B98" w:rsidRDefault="00845B98" w:rsidP="00E1292E">
            <w:pPr>
              <w:pStyle w:val="odrazka"/>
            </w:pPr>
            <w:r>
              <w:t>postup aplikace metod práce je dostatečně popsán</w:t>
            </w:r>
          </w:p>
        </w:tc>
        <w:tc>
          <w:tcPr>
            <w:tcW w:w="2485" w:type="dxa"/>
            <w:vAlign w:val="center"/>
          </w:tcPr>
          <w:p w14:paraId="28DF6AEF" w14:textId="52F52C1D"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562637E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391295E" w14:textId="77777777" w:rsidR="00845B98" w:rsidRPr="002E04A7" w:rsidRDefault="00845B98" w:rsidP="00E1292E">
            <w:pPr>
              <w:pStyle w:val="odrazka"/>
            </w:pPr>
            <w:r>
              <w:t>práce obsahuje souhrnné zhodnocení současného stavu</w:t>
            </w:r>
          </w:p>
        </w:tc>
        <w:tc>
          <w:tcPr>
            <w:tcW w:w="2485" w:type="dxa"/>
            <w:vAlign w:val="center"/>
          </w:tcPr>
          <w:p w14:paraId="02ECEBFF" w14:textId="778AF5FB"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19D4BAD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33A8CF5"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483E51CB" w14:textId="3D40F3B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27465ED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11027F1"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33D9029F" w14:textId="60C14956"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B762A1">
              <w:rPr>
                <w:b/>
                <w:snapToGrid w:val="0"/>
                <w:color w:val="000000"/>
              </w:rPr>
            </w:r>
            <w:r w:rsidR="00B762A1">
              <w:rPr>
                <w:b/>
                <w:snapToGrid w:val="0"/>
                <w:color w:val="000000"/>
              </w:rPr>
              <w:fldChar w:fldCharType="separate"/>
            </w:r>
            <w:r>
              <w:rPr>
                <w:b/>
                <w:snapToGrid w:val="0"/>
                <w:color w:val="000000"/>
              </w:rPr>
              <w:fldChar w:fldCharType="end"/>
            </w:r>
          </w:p>
        </w:tc>
      </w:tr>
      <w:tr w:rsidR="00845B98" w:rsidRPr="00FB1E25" w14:paraId="358AE9E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1B0FFBF"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0E503195" w14:textId="4BBAF201"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0066743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D3B6B41" w14:textId="77777777" w:rsidR="00845B98" w:rsidRPr="00E1292E" w:rsidRDefault="00845B98" w:rsidP="00E1292E">
            <w:pPr>
              <w:pStyle w:val="odrazka"/>
            </w:pPr>
            <w:r w:rsidRPr="00E1292E">
              <w:t>projektová část práce navazuje na výsledky analýz</w:t>
            </w:r>
          </w:p>
        </w:tc>
        <w:tc>
          <w:tcPr>
            <w:tcW w:w="2485" w:type="dxa"/>
            <w:vAlign w:val="center"/>
          </w:tcPr>
          <w:p w14:paraId="5B8E6285" w14:textId="64F4E1E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36ABF5A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5852B08"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10D0D5EF" w14:textId="15B0495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1C202A6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DFB3073"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287E9B7F" w14:textId="75622B93"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7CE3EEA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906C3E0" w14:textId="77777777" w:rsidR="00845B98" w:rsidRPr="00E1292E" w:rsidRDefault="00845B98" w:rsidP="00E1292E">
            <w:pPr>
              <w:pStyle w:val="odrazka"/>
            </w:pPr>
            <w:r>
              <w:t>p</w:t>
            </w:r>
            <w:r w:rsidRPr="00E1292E">
              <w:t>ráce obsahuje dopady předložených návrhů</w:t>
            </w:r>
          </w:p>
        </w:tc>
        <w:tc>
          <w:tcPr>
            <w:tcW w:w="2485" w:type="dxa"/>
            <w:vAlign w:val="center"/>
          </w:tcPr>
          <w:p w14:paraId="33952CC9" w14:textId="623BDFBE"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6D85C2F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F46D854"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6BE5E4C1" w14:textId="56293598"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16CAEFE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F9450B9"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37E99376" w14:textId="696F16A8"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B762A1">
              <w:rPr>
                <w:b/>
                <w:snapToGrid w:val="0"/>
                <w:color w:val="000000"/>
              </w:rPr>
            </w:r>
            <w:r w:rsidR="00B762A1">
              <w:rPr>
                <w:b/>
                <w:snapToGrid w:val="0"/>
                <w:color w:val="000000"/>
              </w:rPr>
              <w:fldChar w:fldCharType="separate"/>
            </w:r>
            <w:r>
              <w:rPr>
                <w:b/>
                <w:snapToGrid w:val="0"/>
                <w:color w:val="000000"/>
              </w:rPr>
              <w:fldChar w:fldCharType="end"/>
            </w:r>
          </w:p>
        </w:tc>
      </w:tr>
      <w:tr w:rsidR="00845B98" w:rsidRPr="00FB1E25" w14:paraId="6B7D42B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63640B"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3A01A0A9" w14:textId="624D5DF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3D229DB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F767194" w14:textId="77777777" w:rsidR="00845B98" w:rsidRPr="00FB1E25" w:rsidRDefault="00845B98" w:rsidP="00E1292E">
            <w:pPr>
              <w:pStyle w:val="odrazka"/>
            </w:pPr>
            <w:r>
              <w:t>v</w:t>
            </w:r>
            <w:r w:rsidRPr="00FB1E25">
              <w:t> práci je použita správná terminologie</w:t>
            </w:r>
          </w:p>
        </w:tc>
        <w:tc>
          <w:tcPr>
            <w:tcW w:w="2485" w:type="dxa"/>
            <w:vAlign w:val="center"/>
          </w:tcPr>
          <w:p w14:paraId="3DF00CAA" w14:textId="3210B4A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73E6514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4085129"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7E1E8521" w14:textId="1050773E"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05E2037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5C8E83B"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67821EBC" w14:textId="371117CD"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3AA09F5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AAAC42A"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14346F5B" w14:textId="72E83FC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62A1">
              <w:rPr>
                <w:snapToGrid w:val="0"/>
                <w:color w:val="000000"/>
              </w:rPr>
            </w:r>
            <w:r w:rsidR="00B762A1">
              <w:rPr>
                <w:snapToGrid w:val="0"/>
                <w:color w:val="000000"/>
              </w:rPr>
              <w:fldChar w:fldCharType="separate"/>
            </w:r>
            <w:r>
              <w:rPr>
                <w:snapToGrid w:val="0"/>
                <w:color w:val="000000"/>
              </w:rPr>
              <w:fldChar w:fldCharType="end"/>
            </w:r>
          </w:p>
        </w:tc>
      </w:tr>
      <w:tr w:rsidR="00845B98" w:rsidRPr="00FB1E25" w14:paraId="6723F7B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3F0DD008" w14:textId="77777777"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14:paraId="0FF28D50" w14:textId="388502DB"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B90E8C">
              <w:rPr>
                <w:b/>
                <w:noProof/>
                <w:snapToGrid w:val="0"/>
                <w:color w:val="000000"/>
              </w:rPr>
              <w:t>30</w:t>
            </w:r>
            <w:r>
              <w:rPr>
                <w:b/>
                <w:snapToGrid w:val="0"/>
                <w:color w:val="000000"/>
              </w:rPr>
              <w:fldChar w:fldCharType="end"/>
            </w:r>
            <w:bookmarkEnd w:id="7"/>
          </w:p>
        </w:tc>
      </w:tr>
    </w:tbl>
    <w:p w14:paraId="69E26C5C" w14:textId="77777777" w:rsidR="00845B98" w:rsidRDefault="00845B98" w:rsidP="00750650"/>
    <w:p w14:paraId="2E63F990" w14:textId="77777777" w:rsidR="00845B98" w:rsidRDefault="00845B98" w:rsidP="005358E6">
      <w:pPr>
        <w:jc w:val="both"/>
      </w:pPr>
      <w:r>
        <w:t>Celkové hodnocení práce a otázky k obhajobě:</w:t>
      </w:r>
    </w:p>
    <w:p w14:paraId="4C69D19E" w14:textId="77777777" w:rsidR="00845B98" w:rsidRDefault="00845B98" w:rsidP="005358E6">
      <w:pPr>
        <w:jc w:val="both"/>
      </w:pPr>
      <w:r>
        <w:t>(otázky uvádí vedoucí práce i oponent)</w:t>
      </w:r>
    </w:p>
    <w:p w14:paraId="129B7F1B" w14:textId="77777777" w:rsidR="00845B98" w:rsidRDefault="00845B98" w:rsidP="005358E6">
      <w:pPr>
        <w:jc w:val="both"/>
      </w:pPr>
    </w:p>
    <w:bookmarkStart w:id="8" w:name="Text6"/>
    <w:p w14:paraId="39C7F3C1" w14:textId="683BD280" w:rsidR="00397A11"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55258C">
        <w:rPr>
          <w:i/>
          <w:noProof/>
        </w:rPr>
        <w:t>Hodnocená diplomová práce představuje vynikající, exemplární příklad naplnění cíle diplomové práce, kdy všechny hodnocené kategorie dosahují výrazně nadprůměrné úrovně. Zvláštní ocenění si zaslouží fakt, že diplomantka se zcela</w:t>
      </w:r>
      <w:r w:rsidR="00397A11">
        <w:rPr>
          <w:i/>
          <w:noProof/>
        </w:rPr>
        <w:t xml:space="preserve"> suverénním, přesvědčivým způsobem vypořádává s tématem, které pro ni musí nutně představovat historickou záležitost a naprosto empaticky se vciťuje do atmosféry zkoumaných období, tak komplikovaných pro vývoj českého státu. Na straně druhé je z textu patrná též ideová linie a rukopis vedoucího této diplomové práce, jehož roli v této pozici je žádoucí taktéž po zásluze ocenit, neboť přispěla k opravdu excelentní kvalitě konečného výstupu.</w:t>
      </w:r>
      <w:r w:rsidR="009013D4">
        <w:rPr>
          <w:i/>
          <w:noProof/>
        </w:rPr>
        <w:t xml:space="preserve"> Pochvalu si též zaslouží dokonale provedená syntéza základních keynesiánských a monetaristických myšlenek, koncentrovaná zhruba na 6 stran bez toho, aby zůstal opomenut jediný ze základních kamenů, na kterých jsou tyto myšlenky postaveny.</w:t>
      </w:r>
      <w:r w:rsidR="004E03D1">
        <w:rPr>
          <w:i/>
          <w:noProof/>
        </w:rPr>
        <w:t xml:space="preserve"> Stejnou pochvalu lze adresovat pasážím o funkcích a genezi peněz, stejně jako racionálnímu zdůvodnění existence měnové politiky; podobný exkurs v daném rozsahu je pro hlavní téma práce velmi užitečný</w:t>
      </w:r>
    </w:p>
    <w:p w14:paraId="5742B56A" w14:textId="77777777" w:rsidR="00397A11" w:rsidRDefault="00397A11" w:rsidP="00750650">
      <w:pPr>
        <w:rPr>
          <w:i/>
          <w:noProof/>
        </w:rPr>
      </w:pPr>
      <w:r>
        <w:rPr>
          <w:i/>
          <w:noProof/>
        </w:rPr>
        <w:t>Přes čtenářskou euforii, kterou autor oponentského posudku při studiu textu zažíval, je korektní též sdílet některé z pár připomínek a komentářů:</w:t>
      </w:r>
    </w:p>
    <w:p w14:paraId="3E3CD64F" w14:textId="77777777" w:rsidR="00467F60" w:rsidRDefault="00397A11" w:rsidP="00750650">
      <w:pPr>
        <w:rPr>
          <w:i/>
          <w:noProof/>
        </w:rPr>
      </w:pPr>
      <w:r>
        <w:rPr>
          <w:i/>
          <w:noProof/>
        </w:rPr>
        <w:t>- str. 9: ačkoliv obezřetnost vůči snahám politikům zasahovat do ekonomických principů fungování státu je zajisté vždy na místě a její polevení není doporučováno, toto upozornění v kontextu jednoho z nejzrůdnějších období naší moderní hist</w:t>
      </w:r>
      <w:r w:rsidR="00467F60">
        <w:rPr>
          <w:i/>
          <w:noProof/>
        </w:rPr>
        <w:t>orie (maje zde na mysli měnovou reformu 1953) se zdá být přeci jen trochu nadnesené (kdyby totiž toto srovnání mělo alespoň větší než malou relevanci, toto téma bychom zřejmě nediskutovali na svobodné akademické půdě, ale bylo by spíše předmětem krutého výslechu všech aktérů kdesi v Bartolomějské); je to možná dobré držet i v souvislosti s nepochybně pravdivou tezí na str. 13, že "měnovou reformu mohou uskutečňovat pouze lidé, kteří v dané době drží politickou moc v zemi";</w:t>
      </w:r>
    </w:p>
    <w:p w14:paraId="0777ADB3" w14:textId="77777777" w:rsidR="00467F60" w:rsidRDefault="00467F60" w:rsidP="00750650">
      <w:pPr>
        <w:rPr>
          <w:i/>
          <w:noProof/>
        </w:rPr>
      </w:pPr>
      <w:r>
        <w:rPr>
          <w:i/>
          <w:noProof/>
        </w:rPr>
        <w:t>- str. 21: téma nezávislosti centrálních bank: je oceněníhodné, že v práci je adekvátně zmíněna Rašínovu snahu</w:t>
      </w:r>
      <w:r w:rsidR="00397A11">
        <w:rPr>
          <w:i/>
          <w:noProof/>
        </w:rPr>
        <w:t xml:space="preserve"> </w:t>
      </w:r>
      <w:r>
        <w:rPr>
          <w:i/>
          <w:noProof/>
        </w:rPr>
        <w:t>či představa, že centrální banky by měly být politicky nezávislé, čímž překonal dobu o řadu dekád (autor posudku si vybavuje živě lítou debatu na toto téma kupříkladu ohledně nezávislosti slovutné Bank of England v první polovině 90. let;</w:t>
      </w:r>
    </w:p>
    <w:p w14:paraId="59C40382" w14:textId="0A06EB8E" w:rsidR="009013D4" w:rsidRDefault="00467F60" w:rsidP="00750650">
      <w:pPr>
        <w:rPr>
          <w:i/>
          <w:noProof/>
        </w:rPr>
      </w:pPr>
      <w:r>
        <w:rPr>
          <w:i/>
          <w:noProof/>
        </w:rPr>
        <w:t>- str. 25</w:t>
      </w:r>
      <w:r w:rsidR="009013D4">
        <w:rPr>
          <w:i/>
          <w:noProof/>
        </w:rPr>
        <w:t>: autor posudku si stále klade dosud nezodpovězenou otázku (například na rozdíl od Půlpána dále v textu diplomové práce), zda je možné akt z roku 1953 opravdu označit za měnovou reformu</w:t>
      </w:r>
      <w:r w:rsidR="004E03D1">
        <w:rPr>
          <w:i/>
          <w:noProof/>
        </w:rPr>
        <w:t>?</w:t>
      </w:r>
      <w:r w:rsidR="009013D4">
        <w:rPr>
          <w:i/>
          <w:noProof/>
        </w:rPr>
        <w:t xml:space="preserve"> To vede následně ke komentáři, zda by nebylo vhodné měnovou reformu nějak kategoricky definovat. Autor posudku spíše považuje</w:t>
      </w:r>
      <w:r w:rsidR="0055258C">
        <w:rPr>
          <w:i/>
          <w:noProof/>
        </w:rPr>
        <w:t xml:space="preserve"> </w:t>
      </w:r>
      <w:r w:rsidR="009013D4">
        <w:rPr>
          <w:i/>
          <w:noProof/>
        </w:rPr>
        <w:t>to, co se stalo v roce 1953 za způsob prosazování totalitních politických opatření a formu vedení třídního boje a likvidace třídního nepřítele skrze fasádu měnových opatření</w:t>
      </w:r>
      <w:r w:rsidR="004E03D1">
        <w:rPr>
          <w:i/>
          <w:noProof/>
        </w:rPr>
        <w:t xml:space="preserve"> v situaci, kdy politické cíle naprosto dominují všem ostatním, včetně hospodářských</w:t>
      </w:r>
      <w:r w:rsidR="009013D4">
        <w:rPr>
          <w:i/>
          <w:noProof/>
        </w:rPr>
        <w:t xml:space="preserve">; </w:t>
      </w:r>
    </w:p>
    <w:p w14:paraId="517D0AA6" w14:textId="056FD101" w:rsidR="004E03D1" w:rsidRDefault="009013D4" w:rsidP="00750650">
      <w:pPr>
        <w:rPr>
          <w:i/>
          <w:noProof/>
        </w:rPr>
      </w:pPr>
      <w:r>
        <w:rPr>
          <w:i/>
          <w:noProof/>
        </w:rPr>
        <w:lastRenderedPageBreak/>
        <w:t>- str. 33 a dále: v návaznosti na předchozí požadavek definovat měnovou reformu lze vznést též dotaz, zda lze nějak zobecnit situaci, kdy existuje legitimní prostor a důvod pro uskutečnění měnové reformy? Byl takovým momentem například stav řecké ekonomiky v období 2010 až 2015 v kontextu s členstvím Řecka v euro-zóně a tehdy hojně doporučovaným návratem k drachmě? A je vhodné označovat měnovou reformou</w:t>
      </w:r>
      <w:r w:rsidR="004E03D1">
        <w:rPr>
          <w:i/>
          <w:noProof/>
        </w:rPr>
        <w:t xml:space="preserve"> například opačný proces než měnová odluka, tedy například dobrovolný vstup národní měny do nadnárodního měnového prostředí, například euro-zóny? A konečně: má být měnová reforma reakcí na rozvrat peněžního systému, anebo na neřešitelnou ekonomickou nerovnováhy (obě možnosti jsou v textu diplomové práce uváděny)?;</w:t>
      </w:r>
    </w:p>
    <w:p w14:paraId="2DB1B89B" w14:textId="78703218" w:rsidR="00D425D8" w:rsidRDefault="00D425D8" w:rsidP="00750650">
      <w:pPr>
        <w:rPr>
          <w:i/>
          <w:noProof/>
        </w:rPr>
      </w:pPr>
      <w:r>
        <w:rPr>
          <w:i/>
          <w:noProof/>
        </w:rPr>
        <w:t>- str. 52: přestože tato teze nepředstavuje jádrové téma této diplomové práce, přesto se nemůže ztotožnit s tezí, že "odsun německy mluvícího obyvatelstva byl stabilizační prvek obnoveného státu", a to ani krátkodobě (kdy by to bylo i emocionálně pochopitelné), a už vůbec ne dlouhodobě;</w:t>
      </w:r>
    </w:p>
    <w:p w14:paraId="7B17FCA5" w14:textId="32314D77" w:rsidR="00D425D8" w:rsidRDefault="004E03D1" w:rsidP="00750650">
      <w:pPr>
        <w:rPr>
          <w:i/>
          <w:noProof/>
        </w:rPr>
      </w:pPr>
      <w:r>
        <w:rPr>
          <w:i/>
          <w:noProof/>
        </w:rPr>
        <w:t>- detailní rozbor všech tří měnových reforem a jejich následná komparace: ukazuje, že počátek zla započal již v roce 1945, kdy měnová reforma byla</w:t>
      </w:r>
      <w:r w:rsidR="00D425D8">
        <w:rPr>
          <w:i/>
          <w:noProof/>
        </w:rPr>
        <w:t xml:space="preserve"> součástí řady dalších represivních kroků typu pozemková reforma, znárodnění, konfiskace apod.;</w:t>
      </w:r>
    </w:p>
    <w:p w14:paraId="287590D8" w14:textId="2390C817" w:rsidR="00D425D8" w:rsidRDefault="00D425D8" w:rsidP="00750650">
      <w:pPr>
        <w:rPr>
          <w:i/>
          <w:noProof/>
        </w:rPr>
      </w:pPr>
      <w:r>
        <w:rPr>
          <w:i/>
          <w:noProof/>
        </w:rPr>
        <w:t>- str. 77: o zrůdnosti tehdějšího režimu svědčí obsah Širokého projevu;</w:t>
      </w:r>
    </w:p>
    <w:p w14:paraId="7BE89428" w14:textId="77777777" w:rsidR="00D425D8" w:rsidRDefault="00D425D8" w:rsidP="00750650">
      <w:pPr>
        <w:rPr>
          <w:i/>
          <w:noProof/>
        </w:rPr>
      </w:pPr>
      <w:r>
        <w:rPr>
          <w:i/>
          <w:noProof/>
        </w:rPr>
        <w:t>- str. 82 - 83: velké ocenění zaslouží pasáž o sociálních dopadech reformy 1953;</w:t>
      </w:r>
    </w:p>
    <w:p w14:paraId="1B214F2C" w14:textId="77777777" w:rsidR="00D425D8" w:rsidRDefault="00D425D8" w:rsidP="00750650">
      <w:pPr>
        <w:rPr>
          <w:i/>
          <w:noProof/>
        </w:rPr>
      </w:pPr>
      <w:r>
        <w:rPr>
          <w:i/>
          <w:noProof/>
        </w:rPr>
        <w:t>- str. 85: zničení "třídního nepřítele" byl nepochyby první z cílů měnové reformy 1953, na této stránce uvedených;</w:t>
      </w:r>
    </w:p>
    <w:p w14:paraId="437ABC03" w14:textId="77777777" w:rsidR="00D425D8" w:rsidRDefault="00D425D8" w:rsidP="00750650">
      <w:pPr>
        <w:rPr>
          <w:i/>
          <w:noProof/>
        </w:rPr>
      </w:pPr>
      <w:r>
        <w:rPr>
          <w:i/>
          <w:noProof/>
        </w:rPr>
        <w:t>- str. 88: znaménko těchto významných politických a hospodářských převratů se nicméně vzájemně výrazně odlišuje;</w:t>
      </w:r>
    </w:p>
    <w:p w14:paraId="20CBE4C1" w14:textId="77777777" w:rsidR="00D425D8" w:rsidRDefault="00D425D8" w:rsidP="00750650">
      <w:pPr>
        <w:rPr>
          <w:i/>
          <w:noProof/>
        </w:rPr>
      </w:pPr>
      <w:r>
        <w:rPr>
          <w:i/>
          <w:noProof/>
        </w:rPr>
        <w:t>- str. 89: pouze formální poznámka: v roce 1953 šlo ještě o "lidově-demokratické" zřízení; socialistickým se Československo oficiálně a deklaratorně stalo až v roce 1960;</w:t>
      </w:r>
    </w:p>
    <w:p w14:paraId="7267E714" w14:textId="2030E50C" w:rsidR="00845B98" w:rsidRPr="00AE58C9" w:rsidRDefault="00D425D8" w:rsidP="00750650">
      <w:pPr>
        <w:rPr>
          <w:i/>
        </w:rPr>
      </w:pPr>
      <w:r>
        <w:rPr>
          <w:i/>
          <w:noProof/>
        </w:rPr>
        <w:t>-str. 90: autor posudku si není jist označením "státní krach"</w:t>
      </w:r>
      <w:r w:rsidR="00A03683">
        <w:rPr>
          <w:i/>
          <w:noProof/>
        </w:rPr>
        <w:t>, komunistický stát tím splnil svůj cíl a jeho solventnost a schopnost dostávat svým závazkům tím byla naopak posílena.</w:t>
      </w:r>
      <w:r w:rsidR="001C1C93">
        <w:rPr>
          <w:i/>
        </w:rPr>
        <w:fldChar w:fldCharType="end"/>
      </w:r>
      <w:bookmarkEnd w:id="8"/>
    </w:p>
    <w:p w14:paraId="1718D3EB" w14:textId="77777777" w:rsidR="00845B98" w:rsidRDefault="00845B98" w:rsidP="00750650"/>
    <w:p w14:paraId="2E869658" w14:textId="77777777" w:rsidR="00845B98" w:rsidRDefault="00845B98" w:rsidP="00750650"/>
    <w:p w14:paraId="7C427BBE" w14:textId="10081887"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B762A1">
        <w:rPr>
          <w:i/>
        </w:rPr>
      </w:r>
      <w:r w:rsidR="00B762A1">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1D9216B2" w14:textId="77777777" w:rsidR="00845B98" w:rsidRDefault="00845B98" w:rsidP="00750650"/>
    <w:p w14:paraId="087D6915" w14:textId="77777777" w:rsidR="00845B98" w:rsidRDefault="00845B98" w:rsidP="00750650"/>
    <w:p w14:paraId="4E3509DE" w14:textId="6AE854AA"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B90E8C">
        <w:rPr>
          <w:i/>
          <w:noProof/>
        </w:rPr>
        <w:t>3. září 2021</w:t>
      </w:r>
      <w:r w:rsidR="001C1C93" w:rsidRPr="00936F44">
        <w:rPr>
          <w:i/>
        </w:rPr>
        <w:fldChar w:fldCharType="end"/>
      </w:r>
      <w:bookmarkEnd w:id="9"/>
    </w:p>
    <w:p w14:paraId="63C86F2D" w14:textId="77777777" w:rsidR="00845B98" w:rsidRDefault="00845B98" w:rsidP="00750650"/>
    <w:p w14:paraId="1B5DEFE9" w14:textId="77777777" w:rsidR="00845B98" w:rsidRDefault="00845B98" w:rsidP="00750650"/>
    <w:p w14:paraId="7DC979F5" w14:textId="77777777" w:rsidR="00845B98" w:rsidRDefault="00845B98" w:rsidP="00750650"/>
    <w:p w14:paraId="3558B4AD" w14:textId="77777777" w:rsidR="00845B98" w:rsidRDefault="00845B98" w:rsidP="00750650"/>
    <w:p w14:paraId="27181050" w14:textId="77777777" w:rsidR="00845B98" w:rsidRDefault="00845B98" w:rsidP="00897167">
      <w:pPr>
        <w:tabs>
          <w:tab w:val="right" w:pos="10440"/>
        </w:tabs>
      </w:pPr>
      <w:r>
        <w:tab/>
        <w:t>………………………………………</w:t>
      </w:r>
    </w:p>
    <w:p w14:paraId="6136A121" w14:textId="77777777"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5FD10" w14:textId="77777777" w:rsidR="004E2FB8" w:rsidRDefault="004E2FB8">
      <w:r>
        <w:separator/>
      </w:r>
    </w:p>
  </w:endnote>
  <w:endnote w:type="continuationSeparator" w:id="0">
    <w:p w14:paraId="0FB90426" w14:textId="77777777"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0678D" w14:textId="77777777" w:rsidR="004E2FB8" w:rsidRDefault="004E2FB8">
      <w:r>
        <w:separator/>
      </w:r>
    </w:p>
  </w:footnote>
  <w:footnote w:type="continuationSeparator" w:id="0">
    <w:p w14:paraId="5513D67F" w14:textId="77777777" w:rsidR="004E2FB8" w:rsidRDefault="004E2FB8">
      <w:r>
        <w:continuationSeparator/>
      </w:r>
    </w:p>
  </w:footnote>
  <w:footnote w:id="1">
    <w:p w14:paraId="12D2167B"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97A11"/>
    <w:rsid w:val="003B5CE6"/>
    <w:rsid w:val="003C6485"/>
    <w:rsid w:val="003D36A5"/>
    <w:rsid w:val="003F5616"/>
    <w:rsid w:val="003F698F"/>
    <w:rsid w:val="004055A2"/>
    <w:rsid w:val="00412058"/>
    <w:rsid w:val="00467F60"/>
    <w:rsid w:val="00474757"/>
    <w:rsid w:val="004E03D1"/>
    <w:rsid w:val="004E2FB8"/>
    <w:rsid w:val="004F54EE"/>
    <w:rsid w:val="005306E6"/>
    <w:rsid w:val="005358E6"/>
    <w:rsid w:val="0055258C"/>
    <w:rsid w:val="00566326"/>
    <w:rsid w:val="00580F5F"/>
    <w:rsid w:val="00590A24"/>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013D4"/>
    <w:rsid w:val="00936F44"/>
    <w:rsid w:val="00971DE0"/>
    <w:rsid w:val="00983820"/>
    <w:rsid w:val="009C0583"/>
    <w:rsid w:val="009D3840"/>
    <w:rsid w:val="00A03683"/>
    <w:rsid w:val="00A0709B"/>
    <w:rsid w:val="00A11E00"/>
    <w:rsid w:val="00A421F7"/>
    <w:rsid w:val="00A57D9B"/>
    <w:rsid w:val="00A82079"/>
    <w:rsid w:val="00A925F6"/>
    <w:rsid w:val="00AC6D49"/>
    <w:rsid w:val="00AD7083"/>
    <w:rsid w:val="00AE58C9"/>
    <w:rsid w:val="00B23519"/>
    <w:rsid w:val="00B3178F"/>
    <w:rsid w:val="00B6346A"/>
    <w:rsid w:val="00B762A1"/>
    <w:rsid w:val="00B90E8C"/>
    <w:rsid w:val="00BF6B5D"/>
    <w:rsid w:val="00C2327A"/>
    <w:rsid w:val="00C30044"/>
    <w:rsid w:val="00C447A8"/>
    <w:rsid w:val="00C70E25"/>
    <w:rsid w:val="00C72298"/>
    <w:rsid w:val="00C9306F"/>
    <w:rsid w:val="00C944DD"/>
    <w:rsid w:val="00CB4E27"/>
    <w:rsid w:val="00CD1219"/>
    <w:rsid w:val="00CE4F35"/>
    <w:rsid w:val="00D425D8"/>
    <w:rsid w:val="00D4690F"/>
    <w:rsid w:val="00D5228B"/>
    <w:rsid w:val="00D6236E"/>
    <w:rsid w:val="00DD4A7E"/>
    <w:rsid w:val="00DF1948"/>
    <w:rsid w:val="00DF2926"/>
    <w:rsid w:val="00E1292E"/>
    <w:rsid w:val="00E15692"/>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A4D58"/>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37E3DABD64C442B50F05FE75EB6126" ma:contentTypeVersion="10" ma:contentTypeDescription="Vytvoří nový dokument" ma:contentTypeScope="" ma:versionID="8e3216dabfd763803e88d2793916a7a6">
  <xsd:schema xmlns:xsd="http://www.w3.org/2001/XMLSchema" xmlns:xs="http://www.w3.org/2001/XMLSchema" xmlns:p="http://schemas.microsoft.com/office/2006/metadata/properties" xmlns:ns3="3a3d5431-dab0-4ee0-ad47-1165a06a8b4e" targetNamespace="http://schemas.microsoft.com/office/2006/metadata/properties" ma:root="true" ma:fieldsID="2c77683e8cbf5b07dc27dbfd2cd3b559" ns3:_="">
    <xsd:import namespace="3a3d5431-dab0-4ee0-ad47-1165a06a8b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d5431-dab0-4ee0-ad47-1165a06a8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27CFB16-6D40-4721-86EF-470ABE829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d5431-dab0-4ee0-ad47-1165a06a8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ACACB-B276-4562-8011-9B581605CD67}">
  <ds:schemaRefs>
    <ds:schemaRef ds:uri="http://schemas.microsoft.com/sharepoint/v3/contenttype/forms"/>
  </ds:schemaRefs>
</ds:datastoreItem>
</file>

<file path=customXml/itemProps3.xml><?xml version="1.0" encoding="utf-8"?>
<ds:datastoreItem xmlns:ds="http://schemas.openxmlformats.org/officeDocument/2006/customXml" ds:itemID="{145D31E1-B57C-4D1C-8D68-E018F8A8FDC5}">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http://schemas.microsoft.com/office/infopath/2007/PartnerControls"/>
    <ds:schemaRef ds:uri="3a3d5431-dab0-4ee0-ad47-1165a06a8b4e"/>
    <ds:schemaRef ds:uri="http://purl.org/dc/terms/"/>
  </ds:schemaRefs>
</ds:datastoreItem>
</file>

<file path=customXml/itemProps4.xml><?xml version="1.0" encoding="utf-8"?>
<ds:datastoreItem xmlns:ds="http://schemas.openxmlformats.org/officeDocument/2006/customXml" ds:itemID="{0CD39775-EB01-4FAA-A2D0-09999B8F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6832</Characters>
  <Application>Microsoft Office Word</Application>
  <DocSecurity>4</DocSecurity>
  <Lines>56</Lines>
  <Paragraphs>15</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Bronislava Neubauerová</cp:lastModifiedBy>
  <cp:revision>2</cp:revision>
  <cp:lastPrinted>2014-07-24T08:52:00Z</cp:lastPrinted>
  <dcterms:created xsi:type="dcterms:W3CDTF">2021-09-05T14:37:00Z</dcterms:created>
  <dcterms:modified xsi:type="dcterms:W3CDTF">2021-09-05T14:37:00Z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a104e-2916-42dc-a2f6-6210338509ed_Enabled">
    <vt:lpwstr>true</vt:lpwstr>
  </property>
  <property fmtid="{D5CDD505-2E9C-101B-9397-08002B2CF9AE}" pid="3" name="MSIP_Label_2b3a104e-2916-42dc-a2f6-6210338509ed_SetDate">
    <vt:lpwstr>2021-09-03T17:19:10Z</vt:lpwstr>
  </property>
  <property fmtid="{D5CDD505-2E9C-101B-9397-08002B2CF9AE}" pid="4" name="MSIP_Label_2b3a104e-2916-42dc-a2f6-6210338509ed_Method">
    <vt:lpwstr>Standard</vt:lpwstr>
  </property>
  <property fmtid="{D5CDD505-2E9C-101B-9397-08002B2CF9AE}" pid="5" name="MSIP_Label_2b3a104e-2916-42dc-a2f6-6210338509ed_Name">
    <vt:lpwstr>2b3a104e-2916-42dc-a2f6-6210338509ed</vt:lpwstr>
  </property>
  <property fmtid="{D5CDD505-2E9C-101B-9397-08002B2CF9AE}" pid="6" name="MSIP_Label_2b3a104e-2916-42dc-a2f6-6210338509ed_SiteId">
    <vt:lpwstr>e70aafb3-2e89-46a5-ba50-66803e8a4411</vt:lpwstr>
  </property>
  <property fmtid="{D5CDD505-2E9C-101B-9397-08002B2CF9AE}" pid="7" name="MSIP_Label_2b3a104e-2916-42dc-a2f6-6210338509ed_ActionId">
    <vt:lpwstr>97fd854f-4abf-4a40-b6b6-1c54bb89832e</vt:lpwstr>
  </property>
  <property fmtid="{D5CDD505-2E9C-101B-9397-08002B2CF9AE}" pid="8" name="MSIP_Label_2b3a104e-2916-42dc-a2f6-6210338509ed_ContentBits">
    <vt:lpwstr>1</vt:lpwstr>
  </property>
  <property fmtid="{D5CDD505-2E9C-101B-9397-08002B2CF9AE}" pid="9" name="ContentTypeId">
    <vt:lpwstr>0x0101008D37E3DABD64C442B50F05FE75EB6126</vt:lpwstr>
  </property>
</Properties>
</file>