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2"/>
        <w:gridCol w:w="3687"/>
        <w:gridCol w:w="462"/>
        <w:gridCol w:w="455"/>
        <w:gridCol w:w="455"/>
        <w:gridCol w:w="390"/>
        <w:gridCol w:w="350"/>
        <w:gridCol w:w="337"/>
      </w:tblGrid>
      <w:tr w:rsidR="006071C9" w:rsidRPr="00FE1061" w:rsidTr="00D259F8">
        <w:tc>
          <w:tcPr>
            <w:tcW w:w="5000" w:type="pct"/>
            <w:gridSpan w:val="8"/>
          </w:tcPr>
          <w:p w:rsidR="006071C9" w:rsidRPr="00FE1061" w:rsidRDefault="006071C9" w:rsidP="00D259F8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6071C9" w:rsidRPr="00FE1061" w:rsidTr="00D259F8">
        <w:tc>
          <w:tcPr>
            <w:tcW w:w="1778" w:type="pct"/>
          </w:tcPr>
          <w:p w:rsidR="006071C9" w:rsidRPr="00FE1061" w:rsidRDefault="006071C9" w:rsidP="00D259F8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6071C9" w:rsidRPr="00FE1061" w:rsidRDefault="00D93C51" w:rsidP="00D259F8">
            <w:r>
              <w:t>Lucie Knotková</w:t>
            </w:r>
          </w:p>
        </w:tc>
      </w:tr>
      <w:tr w:rsidR="006071C9" w:rsidRPr="00FE1061" w:rsidTr="00D259F8">
        <w:tc>
          <w:tcPr>
            <w:tcW w:w="1778" w:type="pct"/>
          </w:tcPr>
          <w:p w:rsidR="006071C9" w:rsidRPr="00FE1061" w:rsidRDefault="006071C9" w:rsidP="00D259F8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6071C9" w:rsidRPr="00FE1061" w:rsidRDefault="00AE031B" w:rsidP="00D259F8">
            <w:r>
              <w:t>Možnosti využití metod dramatické výchovy v mateřské škole</w:t>
            </w:r>
          </w:p>
        </w:tc>
      </w:tr>
      <w:tr w:rsidR="006071C9" w:rsidRPr="00FE1061" w:rsidTr="00D259F8">
        <w:tc>
          <w:tcPr>
            <w:tcW w:w="1778" w:type="pct"/>
          </w:tcPr>
          <w:p w:rsidR="006071C9" w:rsidRPr="00FE1061" w:rsidRDefault="006071C9" w:rsidP="006071C9">
            <w:r w:rsidRPr="00FE1061">
              <w:rPr>
                <w:sz w:val="22"/>
                <w:szCs w:val="22"/>
              </w:rPr>
              <w:t xml:space="preserve">Jméno a příjmení </w:t>
            </w:r>
            <w:r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6071C9" w:rsidRPr="00FE1061" w:rsidRDefault="006071C9" w:rsidP="006071C9">
            <w:r>
              <w:t>PhDr. Barbora Petrů Puhrová, Ph.D.</w:t>
            </w:r>
          </w:p>
        </w:tc>
      </w:tr>
      <w:tr w:rsidR="006071C9" w:rsidRPr="00FE1061" w:rsidTr="00D259F8">
        <w:tc>
          <w:tcPr>
            <w:tcW w:w="1778" w:type="pct"/>
          </w:tcPr>
          <w:p w:rsidR="006071C9" w:rsidRPr="00FE1061" w:rsidRDefault="006071C9" w:rsidP="006071C9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6071C9" w:rsidRPr="00FE1061" w:rsidRDefault="006071C9" w:rsidP="006071C9">
            <w:r>
              <w:t>Učitelství pro mateřské školy</w:t>
            </w:r>
          </w:p>
        </w:tc>
      </w:tr>
      <w:tr w:rsidR="006071C9" w:rsidRPr="00FE1061" w:rsidTr="00D259F8">
        <w:tc>
          <w:tcPr>
            <w:tcW w:w="1778" w:type="pct"/>
          </w:tcPr>
          <w:p w:rsidR="006071C9" w:rsidRPr="00FE1061" w:rsidRDefault="006071C9" w:rsidP="006071C9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6071C9" w:rsidRPr="00FE1061" w:rsidRDefault="006071C9" w:rsidP="006071C9">
            <w:r>
              <w:t>kombinovaná</w:t>
            </w:r>
          </w:p>
        </w:tc>
      </w:tr>
      <w:tr w:rsidR="006071C9" w:rsidRPr="00FE1061" w:rsidTr="00D259F8">
        <w:tc>
          <w:tcPr>
            <w:tcW w:w="1778" w:type="pct"/>
            <w:vAlign w:val="center"/>
          </w:tcPr>
          <w:p w:rsidR="006071C9" w:rsidRPr="00FE1061" w:rsidRDefault="006071C9" w:rsidP="00D259F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6071C9" w:rsidRPr="00FE1061" w:rsidRDefault="006071C9" w:rsidP="00D259F8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6071C9" w:rsidRPr="00FE1061" w:rsidRDefault="006071C9" w:rsidP="00D259F8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6071C9" w:rsidRPr="00FE1061" w:rsidTr="00D259F8">
        <w:tc>
          <w:tcPr>
            <w:tcW w:w="5000" w:type="pct"/>
            <w:gridSpan w:val="8"/>
            <w:shd w:val="clear" w:color="auto" w:fill="A6A6A6"/>
          </w:tcPr>
          <w:p w:rsidR="006071C9" w:rsidRPr="00FE1061" w:rsidRDefault="006071C9" w:rsidP="00D259F8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071C9" w:rsidRPr="00FE1061" w:rsidTr="00D259F8">
        <w:tc>
          <w:tcPr>
            <w:tcW w:w="3716" w:type="pct"/>
            <w:gridSpan w:val="2"/>
          </w:tcPr>
          <w:p w:rsidR="006071C9" w:rsidRPr="00FE1061" w:rsidRDefault="006071C9" w:rsidP="00D259F8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6071C9" w:rsidRPr="00FE1061" w:rsidRDefault="006071C9" w:rsidP="00D259F8"/>
        </w:tc>
        <w:tc>
          <w:tcPr>
            <w:tcW w:w="240" w:type="pct"/>
            <w:vAlign w:val="center"/>
          </w:tcPr>
          <w:p w:rsidR="006071C9" w:rsidRPr="00FE1061" w:rsidRDefault="00201EE3" w:rsidP="00D259F8">
            <w:r>
              <w:t>B</w:t>
            </w:r>
          </w:p>
        </w:tc>
        <w:tc>
          <w:tcPr>
            <w:tcW w:w="240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</w:tr>
      <w:tr w:rsidR="006071C9" w:rsidRPr="00FE1061" w:rsidTr="00D259F8">
        <w:tc>
          <w:tcPr>
            <w:tcW w:w="3716" w:type="pct"/>
            <w:gridSpan w:val="2"/>
          </w:tcPr>
          <w:p w:rsidR="006071C9" w:rsidRPr="00FE1061" w:rsidRDefault="006071C9" w:rsidP="00D259F8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6071C9" w:rsidRPr="00FE1061" w:rsidRDefault="006071C9" w:rsidP="00D259F8"/>
        </w:tc>
        <w:tc>
          <w:tcPr>
            <w:tcW w:w="240" w:type="pct"/>
            <w:vAlign w:val="center"/>
          </w:tcPr>
          <w:p w:rsidR="006071C9" w:rsidRPr="00FE1061" w:rsidRDefault="006071C9" w:rsidP="00D259F8"/>
        </w:tc>
        <w:tc>
          <w:tcPr>
            <w:tcW w:w="240" w:type="pct"/>
            <w:vAlign w:val="center"/>
          </w:tcPr>
          <w:p w:rsidR="006071C9" w:rsidRPr="00FE1061" w:rsidRDefault="00E2694D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</w:tr>
      <w:tr w:rsidR="006071C9" w:rsidRPr="00FE1061" w:rsidTr="00D259F8">
        <w:tc>
          <w:tcPr>
            <w:tcW w:w="3716" w:type="pct"/>
            <w:gridSpan w:val="2"/>
          </w:tcPr>
          <w:p w:rsidR="006071C9" w:rsidRPr="00FE1061" w:rsidRDefault="006071C9" w:rsidP="00D259F8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6071C9" w:rsidRPr="00FE1061" w:rsidRDefault="006071C9" w:rsidP="00D259F8"/>
        </w:tc>
        <w:tc>
          <w:tcPr>
            <w:tcW w:w="240" w:type="pct"/>
            <w:vAlign w:val="center"/>
          </w:tcPr>
          <w:p w:rsidR="006071C9" w:rsidRPr="00FE1061" w:rsidRDefault="006071C9" w:rsidP="00D259F8"/>
        </w:tc>
        <w:tc>
          <w:tcPr>
            <w:tcW w:w="240" w:type="pct"/>
            <w:vAlign w:val="center"/>
          </w:tcPr>
          <w:p w:rsidR="006071C9" w:rsidRPr="00FE1061" w:rsidRDefault="00201EE3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</w:tr>
      <w:tr w:rsidR="006071C9" w:rsidRPr="00FE1061" w:rsidTr="00D259F8">
        <w:tc>
          <w:tcPr>
            <w:tcW w:w="5000" w:type="pct"/>
            <w:gridSpan w:val="8"/>
            <w:shd w:val="clear" w:color="auto" w:fill="A6A6A6"/>
            <w:vAlign w:val="center"/>
          </w:tcPr>
          <w:p w:rsidR="006071C9" w:rsidRPr="00FE1061" w:rsidRDefault="006071C9" w:rsidP="00D259F8"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6071C9" w:rsidRPr="00FE1061" w:rsidTr="00D259F8">
        <w:tc>
          <w:tcPr>
            <w:tcW w:w="3716" w:type="pct"/>
            <w:gridSpan w:val="2"/>
          </w:tcPr>
          <w:p w:rsidR="006071C9" w:rsidRPr="00FE1061" w:rsidRDefault="006071C9" w:rsidP="00D259F8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6071C9" w:rsidRPr="00FE1061" w:rsidRDefault="006071C9" w:rsidP="00D259F8"/>
        </w:tc>
        <w:tc>
          <w:tcPr>
            <w:tcW w:w="240" w:type="pct"/>
            <w:vAlign w:val="center"/>
          </w:tcPr>
          <w:p w:rsidR="006071C9" w:rsidRPr="00FE1061" w:rsidRDefault="006071C9" w:rsidP="00D259F8"/>
        </w:tc>
        <w:tc>
          <w:tcPr>
            <w:tcW w:w="240" w:type="pct"/>
            <w:vAlign w:val="center"/>
          </w:tcPr>
          <w:p w:rsidR="006071C9" w:rsidRPr="00FE1061" w:rsidRDefault="00201EE3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</w:tr>
      <w:tr w:rsidR="006071C9" w:rsidRPr="00FE1061" w:rsidTr="00D259F8">
        <w:tc>
          <w:tcPr>
            <w:tcW w:w="3716" w:type="pct"/>
            <w:gridSpan w:val="2"/>
          </w:tcPr>
          <w:p w:rsidR="006071C9" w:rsidRPr="00FE1061" w:rsidRDefault="006071C9" w:rsidP="00D259F8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6071C9" w:rsidRPr="00FE1061" w:rsidRDefault="006071C9" w:rsidP="00D259F8"/>
        </w:tc>
        <w:tc>
          <w:tcPr>
            <w:tcW w:w="240" w:type="pct"/>
            <w:vAlign w:val="center"/>
          </w:tcPr>
          <w:p w:rsidR="006071C9" w:rsidRPr="00FE1061" w:rsidRDefault="006071C9" w:rsidP="00D259F8"/>
        </w:tc>
        <w:tc>
          <w:tcPr>
            <w:tcW w:w="240" w:type="pct"/>
            <w:vAlign w:val="center"/>
          </w:tcPr>
          <w:p w:rsidR="006071C9" w:rsidRPr="00FE1061" w:rsidRDefault="003035C4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</w:tr>
      <w:tr w:rsidR="006071C9" w:rsidRPr="00FE1061" w:rsidTr="00D259F8">
        <w:tc>
          <w:tcPr>
            <w:tcW w:w="3716" w:type="pct"/>
            <w:gridSpan w:val="2"/>
          </w:tcPr>
          <w:p w:rsidR="006071C9" w:rsidRPr="00FE1061" w:rsidRDefault="006071C9" w:rsidP="00D259F8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6071C9" w:rsidRPr="00FE1061" w:rsidRDefault="006071C9" w:rsidP="00D259F8"/>
        </w:tc>
        <w:tc>
          <w:tcPr>
            <w:tcW w:w="240" w:type="pct"/>
            <w:vAlign w:val="center"/>
          </w:tcPr>
          <w:p w:rsidR="006071C9" w:rsidRPr="00FE1061" w:rsidRDefault="006071C9" w:rsidP="00D259F8"/>
        </w:tc>
        <w:tc>
          <w:tcPr>
            <w:tcW w:w="240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6071C9" w:rsidRPr="00FE1061" w:rsidRDefault="00201EE3" w:rsidP="00D259F8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</w:tr>
      <w:tr w:rsidR="006071C9" w:rsidRPr="00FE1061" w:rsidTr="00D259F8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6071C9" w:rsidRPr="00FE1061" w:rsidRDefault="006071C9" w:rsidP="00D259F8"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6071C9" w:rsidRPr="00FE1061" w:rsidTr="00D259F8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6071C9" w:rsidRPr="00FE1061" w:rsidRDefault="006071C9" w:rsidP="00D259F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6071C9" w:rsidRPr="00FE1061" w:rsidTr="00D259F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6071C9" w:rsidRPr="00FE1061" w:rsidRDefault="006071C9" w:rsidP="00D259F8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071C9" w:rsidRPr="00FE1061" w:rsidRDefault="006071C9" w:rsidP="00D259F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071C9" w:rsidRPr="00FE1061" w:rsidRDefault="006071C9" w:rsidP="00D259F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071C9" w:rsidRPr="00FE1061" w:rsidRDefault="00952C81" w:rsidP="00D259F8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</w:tr>
      <w:tr w:rsidR="006071C9" w:rsidRPr="00FE1061" w:rsidTr="00D259F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6071C9" w:rsidRPr="00FE1061" w:rsidRDefault="006071C9" w:rsidP="00D259F8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071C9" w:rsidRPr="00FE1061" w:rsidRDefault="006071C9" w:rsidP="00D259F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071C9" w:rsidRPr="00FE1061" w:rsidRDefault="006071C9" w:rsidP="00D259F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071C9" w:rsidRPr="00FE1061" w:rsidRDefault="00570600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</w:tr>
      <w:tr w:rsidR="006071C9" w:rsidRPr="00FE1061" w:rsidTr="00D259F8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6071C9" w:rsidRPr="00FE1061" w:rsidRDefault="006071C9" w:rsidP="00D259F8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071C9" w:rsidRPr="00FE1061" w:rsidRDefault="006071C9" w:rsidP="00D259F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071C9" w:rsidRPr="00FE1061" w:rsidRDefault="006071C9" w:rsidP="00D259F8"/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071C9" w:rsidRPr="00FE1061" w:rsidRDefault="00570600" w:rsidP="00D259F8">
            <w:pPr>
              <w:jc w:val="center"/>
            </w:pPr>
            <w:r>
              <w:t>D</w:t>
            </w: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</w:tr>
      <w:tr w:rsidR="006071C9" w:rsidRPr="00FE1061" w:rsidTr="00D259F8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6071C9" w:rsidRPr="00FE1061" w:rsidRDefault="006071C9" w:rsidP="00D259F8">
            <w:pPr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6071C9" w:rsidRPr="00FE1061" w:rsidTr="00D259F8">
        <w:tc>
          <w:tcPr>
            <w:tcW w:w="3716" w:type="pct"/>
            <w:gridSpan w:val="2"/>
          </w:tcPr>
          <w:p w:rsidR="006071C9" w:rsidRPr="00FE1061" w:rsidRDefault="006071C9" w:rsidP="00D259F8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6071C9" w:rsidRPr="00FE1061" w:rsidRDefault="006071C9" w:rsidP="00D259F8"/>
        </w:tc>
        <w:tc>
          <w:tcPr>
            <w:tcW w:w="240" w:type="pct"/>
            <w:vAlign w:val="center"/>
          </w:tcPr>
          <w:p w:rsidR="006071C9" w:rsidRPr="00FE1061" w:rsidRDefault="006071C9" w:rsidP="00D259F8"/>
        </w:tc>
        <w:tc>
          <w:tcPr>
            <w:tcW w:w="240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6071C9" w:rsidRPr="00FE1061" w:rsidRDefault="00FA3F81" w:rsidP="00D259F8">
            <w:pPr>
              <w:jc w:val="center"/>
            </w:pPr>
            <w:r>
              <w:t>D</w:t>
            </w:r>
          </w:p>
        </w:tc>
        <w:tc>
          <w:tcPr>
            <w:tcW w:w="185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</w:tr>
      <w:tr w:rsidR="006071C9" w:rsidRPr="00FE1061" w:rsidTr="00D259F8">
        <w:tc>
          <w:tcPr>
            <w:tcW w:w="3716" w:type="pct"/>
            <w:gridSpan w:val="2"/>
          </w:tcPr>
          <w:p w:rsidR="006071C9" w:rsidRPr="00FE1061" w:rsidRDefault="006071C9" w:rsidP="00D259F8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6071C9" w:rsidRPr="00FE1061" w:rsidRDefault="006071C9" w:rsidP="00D259F8"/>
        </w:tc>
        <w:tc>
          <w:tcPr>
            <w:tcW w:w="240" w:type="pct"/>
            <w:vAlign w:val="center"/>
          </w:tcPr>
          <w:p w:rsidR="006071C9" w:rsidRPr="00FE1061" w:rsidRDefault="006071C9" w:rsidP="00D259F8"/>
        </w:tc>
        <w:tc>
          <w:tcPr>
            <w:tcW w:w="240" w:type="pct"/>
            <w:vAlign w:val="center"/>
          </w:tcPr>
          <w:p w:rsidR="006071C9" w:rsidRPr="00FE1061" w:rsidRDefault="00FA3F81" w:rsidP="00D259F8">
            <w:pPr>
              <w:jc w:val="center"/>
            </w:pPr>
            <w:r>
              <w:t>C</w:t>
            </w:r>
          </w:p>
        </w:tc>
        <w:tc>
          <w:tcPr>
            <w:tcW w:w="197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</w:tr>
      <w:tr w:rsidR="006071C9" w:rsidRPr="00FE1061" w:rsidTr="00D259F8">
        <w:tc>
          <w:tcPr>
            <w:tcW w:w="3716" w:type="pct"/>
            <w:gridSpan w:val="2"/>
          </w:tcPr>
          <w:p w:rsidR="006071C9" w:rsidRPr="00FE1061" w:rsidRDefault="006071C9" w:rsidP="00D259F8"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6071C9" w:rsidRPr="00FE1061" w:rsidRDefault="006071C9" w:rsidP="00D259F8"/>
        </w:tc>
        <w:tc>
          <w:tcPr>
            <w:tcW w:w="240" w:type="pct"/>
            <w:vAlign w:val="center"/>
          </w:tcPr>
          <w:p w:rsidR="006071C9" w:rsidRPr="00FE1061" w:rsidRDefault="00F728D9" w:rsidP="00D259F8">
            <w:r>
              <w:t>B</w:t>
            </w:r>
          </w:p>
        </w:tc>
        <w:tc>
          <w:tcPr>
            <w:tcW w:w="240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97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85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78" w:type="pct"/>
            <w:vAlign w:val="center"/>
          </w:tcPr>
          <w:p w:rsidR="006071C9" w:rsidRPr="00FE1061" w:rsidRDefault="006071C9" w:rsidP="00D259F8">
            <w:pPr>
              <w:jc w:val="center"/>
            </w:pPr>
          </w:p>
        </w:tc>
      </w:tr>
      <w:tr w:rsidR="006071C9" w:rsidRPr="00FE1061" w:rsidTr="00D259F8">
        <w:tc>
          <w:tcPr>
            <w:tcW w:w="5000" w:type="pct"/>
            <w:gridSpan w:val="8"/>
          </w:tcPr>
          <w:p w:rsidR="006071C9" w:rsidRDefault="006071C9" w:rsidP="00D259F8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201EE3" w:rsidRPr="002F0E2E" w:rsidRDefault="00201EE3" w:rsidP="00DC5947">
            <w:pPr>
              <w:jc w:val="both"/>
              <w:rPr>
                <w:sz w:val="22"/>
                <w:szCs w:val="22"/>
              </w:rPr>
            </w:pPr>
            <w:r w:rsidRPr="002F0E2E">
              <w:rPr>
                <w:sz w:val="22"/>
                <w:szCs w:val="22"/>
              </w:rPr>
              <w:t xml:space="preserve">Autorka předložila bakalářskou práci, která se zabývá využitím metod dramatické výchovy v mateřské </w:t>
            </w:r>
            <w:r w:rsidR="003827C6">
              <w:rPr>
                <w:sz w:val="22"/>
                <w:szCs w:val="22"/>
              </w:rPr>
              <w:t>škole. Práce je teore</w:t>
            </w:r>
            <w:r w:rsidRPr="002F0E2E">
              <w:rPr>
                <w:sz w:val="22"/>
                <w:szCs w:val="22"/>
              </w:rPr>
              <w:t>t</w:t>
            </w:r>
            <w:r w:rsidR="003827C6">
              <w:rPr>
                <w:sz w:val="22"/>
                <w:szCs w:val="22"/>
              </w:rPr>
              <w:t>i</w:t>
            </w:r>
            <w:r w:rsidRPr="002F0E2E">
              <w:rPr>
                <w:sz w:val="22"/>
                <w:szCs w:val="22"/>
              </w:rPr>
              <w:t xml:space="preserve">cko-aplikačního charakteru, s klasickým členěním, splňující základní požadavky kladené na tento typ práce. Teoretická část jen velmi stručně popisuje historii dramatické výchovy, což pro tuto práci není stěžejní, proto </w:t>
            </w:r>
            <w:r w:rsidR="002F0E2E" w:rsidRPr="002F0E2E">
              <w:rPr>
                <w:sz w:val="22"/>
                <w:szCs w:val="22"/>
              </w:rPr>
              <w:t>je druhá kapitola obsáhlejší, podrobnější. Struktura kapitol a podkapitol mohla být precizněji uspořádaná,</w:t>
            </w:r>
            <w:r w:rsidR="00E2694D">
              <w:rPr>
                <w:sz w:val="22"/>
                <w:szCs w:val="22"/>
              </w:rPr>
              <w:t xml:space="preserve"> při vymezení metod dramatické výchovy pracuje autorka převážně s Valentou (2008), ne již s přesahem </w:t>
            </w:r>
            <w:r w:rsidR="00BE2944">
              <w:rPr>
                <w:sz w:val="22"/>
                <w:szCs w:val="22"/>
              </w:rPr>
              <w:t>do předšk</w:t>
            </w:r>
            <w:r w:rsidR="0049713A">
              <w:rPr>
                <w:sz w:val="22"/>
                <w:szCs w:val="22"/>
              </w:rPr>
              <w:t>olního vzděl</w:t>
            </w:r>
            <w:r w:rsidR="003827C6">
              <w:rPr>
                <w:sz w:val="22"/>
                <w:szCs w:val="22"/>
              </w:rPr>
              <w:t>ávání</w:t>
            </w:r>
            <w:r w:rsidR="0049713A">
              <w:rPr>
                <w:sz w:val="22"/>
                <w:szCs w:val="22"/>
              </w:rPr>
              <w:t>. Ve třetí kapitole toto autorka zčásti napravuje.</w:t>
            </w:r>
          </w:p>
          <w:p w:rsidR="00F6048A" w:rsidRPr="00201EE3" w:rsidRDefault="0049713A" w:rsidP="00DC5947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Aplik</w:t>
            </w:r>
            <w:r w:rsidR="007A4787">
              <w:rPr>
                <w:sz w:val="22"/>
                <w:szCs w:val="22"/>
              </w:rPr>
              <w:t>a</w:t>
            </w:r>
            <w:r>
              <w:rPr>
                <w:sz w:val="22"/>
                <w:szCs w:val="22"/>
              </w:rPr>
              <w:t xml:space="preserve">ční </w:t>
            </w:r>
            <w:r w:rsidR="007A4787">
              <w:rPr>
                <w:sz w:val="22"/>
                <w:szCs w:val="22"/>
              </w:rPr>
              <w:t>část</w:t>
            </w:r>
            <w:r>
              <w:rPr>
                <w:sz w:val="22"/>
                <w:szCs w:val="22"/>
              </w:rPr>
              <w:t xml:space="preserve"> uvádí popis </w:t>
            </w:r>
            <w:r w:rsidR="007A4787">
              <w:rPr>
                <w:sz w:val="22"/>
                <w:szCs w:val="22"/>
              </w:rPr>
              <w:t>subjektu realizace a charakteristiku dětí, namísto vymez</w:t>
            </w:r>
            <w:r w:rsidR="00E353BA">
              <w:rPr>
                <w:sz w:val="22"/>
                <w:szCs w:val="22"/>
              </w:rPr>
              <w:t xml:space="preserve">ení cílů aplikační části práce. </w:t>
            </w:r>
            <w:r w:rsidR="004758E7" w:rsidRPr="00201EE3">
              <w:rPr>
                <w:sz w:val="22"/>
                <w:szCs w:val="22"/>
              </w:rPr>
              <w:t>Autorka si stanovila, že jakékoli téma</w:t>
            </w:r>
            <w:r w:rsidR="000A75B6">
              <w:rPr>
                <w:sz w:val="22"/>
                <w:szCs w:val="22"/>
              </w:rPr>
              <w:t>, v tomto případě Lidské tělo, je možné zpracovat na principech dramatické výchovy</w:t>
            </w:r>
            <w:r w:rsidR="00570600">
              <w:rPr>
                <w:sz w:val="22"/>
                <w:szCs w:val="22"/>
              </w:rPr>
              <w:t>, top se jí zčásti podařilo naplnit</w:t>
            </w:r>
            <w:r w:rsidR="000A75B6">
              <w:rPr>
                <w:sz w:val="22"/>
                <w:szCs w:val="22"/>
              </w:rPr>
              <w:t>.</w:t>
            </w:r>
            <w:r w:rsidR="00E353BA">
              <w:rPr>
                <w:sz w:val="22"/>
                <w:szCs w:val="22"/>
              </w:rPr>
              <w:t xml:space="preserve"> V popisu průběhu </w:t>
            </w:r>
            <w:r w:rsidR="00ED3D0D">
              <w:rPr>
                <w:sz w:val="22"/>
                <w:szCs w:val="22"/>
              </w:rPr>
              <w:t>Evaluační část by v apli</w:t>
            </w:r>
            <w:r w:rsidR="003827C6">
              <w:rPr>
                <w:sz w:val="22"/>
                <w:szCs w:val="22"/>
              </w:rPr>
              <w:t>ka</w:t>
            </w:r>
            <w:r w:rsidR="00ED3D0D">
              <w:rPr>
                <w:sz w:val="22"/>
                <w:szCs w:val="22"/>
              </w:rPr>
              <w:t xml:space="preserve">čním typu práce měla být velmi podrobně zpracována, protože je východiskem pro relevantní doporučení pro praxi. Tuto část studentka nedopracovala a tím pádem se toto odrazilo právě v povrchních doporučeních do praxe. </w:t>
            </w:r>
            <w:r w:rsidR="00FA39EB">
              <w:rPr>
                <w:sz w:val="22"/>
                <w:szCs w:val="22"/>
              </w:rPr>
              <w:t>Autorka se v práci na více místech vyjadřuje s nadšením pro věc k průběhu i výstupům aplikace, což je v pořádku, nicméně i b</w:t>
            </w:r>
            <w:r w:rsidR="003827C6">
              <w:rPr>
                <w:sz w:val="22"/>
                <w:szCs w:val="22"/>
              </w:rPr>
              <w:t>aka</w:t>
            </w:r>
            <w:r w:rsidR="00FA39EB">
              <w:rPr>
                <w:sz w:val="22"/>
                <w:szCs w:val="22"/>
              </w:rPr>
              <w:t>lář</w:t>
            </w:r>
            <w:r w:rsidR="003827C6">
              <w:rPr>
                <w:sz w:val="22"/>
                <w:szCs w:val="22"/>
              </w:rPr>
              <w:t>s</w:t>
            </w:r>
            <w:r w:rsidR="00FA39EB">
              <w:rPr>
                <w:sz w:val="22"/>
                <w:szCs w:val="22"/>
              </w:rPr>
              <w:t xml:space="preserve">ká práce je textem odborným, využitelným nejen pro samotného autora, ale i pro pedagogickou veřejnost a praxi. </w:t>
            </w:r>
            <w:r w:rsidR="00570600">
              <w:rPr>
                <w:sz w:val="22"/>
                <w:szCs w:val="22"/>
              </w:rPr>
              <w:t xml:space="preserve">I tak </w:t>
            </w:r>
            <w:r w:rsidR="00FA3F81">
              <w:rPr>
                <w:sz w:val="22"/>
                <w:szCs w:val="22"/>
              </w:rPr>
              <w:t>v obsahu aplikace nacházíme inspirativní pr</w:t>
            </w:r>
            <w:r w:rsidR="00570600">
              <w:rPr>
                <w:sz w:val="22"/>
                <w:szCs w:val="22"/>
              </w:rPr>
              <w:t xml:space="preserve">vky pro praxi v mateřské škole. </w:t>
            </w:r>
          </w:p>
          <w:p w:rsidR="00F6048A" w:rsidRPr="00DC5947" w:rsidRDefault="00BE2944" w:rsidP="00DC5947">
            <w:pPr>
              <w:jc w:val="both"/>
            </w:pPr>
            <w:r w:rsidRPr="00DC5947">
              <w:t>V průběhu zpracování měla studentka zájem o konzultace</w:t>
            </w:r>
            <w:r w:rsidR="00570600">
              <w:t>, dařilo se jí z</w:t>
            </w:r>
            <w:r w:rsidRPr="00DC5947">
              <w:t xml:space="preserve">apracovat komentáře a celkově se velmi snažila o zdárné dokončení práce. </w:t>
            </w:r>
          </w:p>
          <w:p w:rsidR="006071C9" w:rsidRPr="00E536CF" w:rsidRDefault="00F6048A" w:rsidP="00DC5947">
            <w:pPr>
              <w:jc w:val="both"/>
            </w:pPr>
            <w:r>
              <w:t xml:space="preserve">Práci doporučuji k obhajobě. </w:t>
            </w:r>
          </w:p>
        </w:tc>
      </w:tr>
      <w:tr w:rsidR="006071C9" w:rsidRPr="00FE1061" w:rsidTr="00D259F8">
        <w:tc>
          <w:tcPr>
            <w:tcW w:w="5000" w:type="pct"/>
            <w:gridSpan w:val="8"/>
          </w:tcPr>
          <w:p w:rsidR="006071C9" w:rsidRPr="00FE1061" w:rsidRDefault="006071C9" w:rsidP="00D259F8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6071C9" w:rsidRDefault="00F6048A" w:rsidP="00D259F8">
            <w:r>
              <w:t>1.</w:t>
            </w:r>
            <w:r w:rsidR="005E0CAE">
              <w:t xml:space="preserve"> </w:t>
            </w:r>
            <w:r w:rsidR="00772167">
              <w:t xml:space="preserve">Jmenujte alespoň tři argumenty pro využívání principů dramatické výchovy v mateřské škole. </w:t>
            </w:r>
          </w:p>
          <w:p w:rsidR="00F6048A" w:rsidRDefault="00F6048A" w:rsidP="00D259F8">
            <w:r>
              <w:t>2.</w:t>
            </w:r>
            <w:r w:rsidR="005E0CAE">
              <w:t xml:space="preserve"> </w:t>
            </w:r>
            <w:r w:rsidR="00772167">
              <w:t xml:space="preserve">Jaká úskalí s sebou nese aplikace souboru aktivit s kolektivem dětí, který neznáte? </w:t>
            </w:r>
            <w:r w:rsidR="00DC5947">
              <w:t xml:space="preserve"> </w:t>
            </w:r>
          </w:p>
          <w:p w:rsidR="00F6048A" w:rsidRPr="00A76771" w:rsidRDefault="00F6048A" w:rsidP="00D259F8"/>
        </w:tc>
      </w:tr>
      <w:tr w:rsidR="006071C9" w:rsidRPr="00FE1061" w:rsidTr="00D259F8">
        <w:tc>
          <w:tcPr>
            <w:tcW w:w="3716" w:type="pct"/>
            <w:gridSpan w:val="2"/>
          </w:tcPr>
          <w:p w:rsidR="006071C9" w:rsidRPr="00FE1061" w:rsidRDefault="006071C9" w:rsidP="00D259F8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240" w:type="pct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240" w:type="pct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97" w:type="pct"/>
          </w:tcPr>
          <w:p w:rsidR="006071C9" w:rsidRPr="00DC5947" w:rsidRDefault="00201EE3" w:rsidP="00D259F8">
            <w:pPr>
              <w:jc w:val="center"/>
              <w:rPr>
                <w:b/>
              </w:rPr>
            </w:pPr>
            <w:r w:rsidRPr="00DC5947">
              <w:rPr>
                <w:b/>
              </w:rPr>
              <w:t>D</w:t>
            </w:r>
          </w:p>
        </w:tc>
        <w:tc>
          <w:tcPr>
            <w:tcW w:w="185" w:type="pct"/>
          </w:tcPr>
          <w:p w:rsidR="006071C9" w:rsidRPr="00FE1061" w:rsidRDefault="006071C9" w:rsidP="00D259F8">
            <w:pPr>
              <w:jc w:val="center"/>
            </w:pPr>
          </w:p>
        </w:tc>
        <w:tc>
          <w:tcPr>
            <w:tcW w:w="178" w:type="pct"/>
          </w:tcPr>
          <w:p w:rsidR="006071C9" w:rsidRPr="00FE1061" w:rsidRDefault="006071C9" w:rsidP="00D259F8">
            <w:pPr>
              <w:jc w:val="center"/>
            </w:pPr>
          </w:p>
        </w:tc>
      </w:tr>
      <w:tr w:rsidR="006071C9" w:rsidRPr="00FE1061" w:rsidTr="00D259F8">
        <w:tc>
          <w:tcPr>
            <w:tcW w:w="3716" w:type="pct"/>
            <w:gridSpan w:val="2"/>
            <w:vAlign w:val="center"/>
          </w:tcPr>
          <w:p w:rsidR="006071C9" w:rsidRPr="00FE1061" w:rsidRDefault="006071C9" w:rsidP="00D259F8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284" w:type="pct"/>
            <w:gridSpan w:val="6"/>
            <w:vAlign w:val="center"/>
          </w:tcPr>
          <w:p w:rsidR="006071C9" w:rsidRPr="00FE1061" w:rsidRDefault="006071C9" w:rsidP="00D259F8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52423" w:rsidRDefault="003035C4">
      <w:bookmarkStart w:id="0" w:name="_GoBack"/>
      <w:bookmarkEnd w:id="0"/>
    </w:p>
    <w:sectPr w:rsidR="00B524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1C9" w:rsidRDefault="006071C9" w:rsidP="006071C9">
      <w:r>
        <w:separator/>
      </w:r>
    </w:p>
  </w:endnote>
  <w:endnote w:type="continuationSeparator" w:id="0">
    <w:p w:rsidR="006071C9" w:rsidRDefault="006071C9" w:rsidP="00607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1C9" w:rsidRDefault="006071C9" w:rsidP="006071C9">
      <w:r>
        <w:separator/>
      </w:r>
    </w:p>
  </w:footnote>
  <w:footnote w:type="continuationSeparator" w:id="0">
    <w:p w:rsidR="006071C9" w:rsidRDefault="006071C9" w:rsidP="006071C9">
      <w:r>
        <w:continuationSeparator/>
      </w:r>
    </w:p>
  </w:footnote>
  <w:footnote w:id="1">
    <w:p w:rsidR="006071C9" w:rsidRDefault="006071C9" w:rsidP="006071C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C9"/>
    <w:rsid w:val="000A75B6"/>
    <w:rsid w:val="00201EE3"/>
    <w:rsid w:val="0026088E"/>
    <w:rsid w:val="002F0E2E"/>
    <w:rsid w:val="003035C4"/>
    <w:rsid w:val="003827C6"/>
    <w:rsid w:val="004758E7"/>
    <w:rsid w:val="0049713A"/>
    <w:rsid w:val="004D1746"/>
    <w:rsid w:val="00570600"/>
    <w:rsid w:val="005E0CAE"/>
    <w:rsid w:val="006071C9"/>
    <w:rsid w:val="00772167"/>
    <w:rsid w:val="007A4787"/>
    <w:rsid w:val="009305A8"/>
    <w:rsid w:val="00952C81"/>
    <w:rsid w:val="00AE031B"/>
    <w:rsid w:val="00BE2944"/>
    <w:rsid w:val="00C66FB2"/>
    <w:rsid w:val="00D93C51"/>
    <w:rsid w:val="00DC5947"/>
    <w:rsid w:val="00E2694D"/>
    <w:rsid w:val="00E353BA"/>
    <w:rsid w:val="00ED3D0D"/>
    <w:rsid w:val="00F6048A"/>
    <w:rsid w:val="00F728D9"/>
    <w:rsid w:val="00FA39EB"/>
    <w:rsid w:val="00FA3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35AD2"/>
  <w15:chartTrackingRefBased/>
  <w15:docId w15:val="{D901F828-98E5-46DC-8B65-7705356CC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7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6071C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71C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6071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497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</dc:creator>
  <cp:keywords/>
  <dc:description/>
  <cp:lastModifiedBy>Barbora Petrů Puhrová</cp:lastModifiedBy>
  <cp:revision>5</cp:revision>
  <dcterms:created xsi:type="dcterms:W3CDTF">2021-05-03T18:28:00Z</dcterms:created>
  <dcterms:modified xsi:type="dcterms:W3CDTF">2021-05-11T11:36:00Z</dcterms:modified>
</cp:coreProperties>
</file>