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06BA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14:paraId="73D08C87" w14:textId="77777777" w:rsidTr="002C2527">
        <w:tc>
          <w:tcPr>
            <w:tcW w:w="5000" w:type="pct"/>
            <w:gridSpan w:val="8"/>
          </w:tcPr>
          <w:p w14:paraId="0EC9EE88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5E956679" w14:textId="77777777" w:rsidTr="002C2527">
        <w:tc>
          <w:tcPr>
            <w:tcW w:w="1839" w:type="pct"/>
          </w:tcPr>
          <w:p w14:paraId="22AC0EE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3DC58BEA" w14:textId="3E211CE1" w:rsidR="001471ED" w:rsidRPr="00FE1061" w:rsidRDefault="00AD7DE8" w:rsidP="00261F9D">
            <w:r>
              <w:t>Alžběta Bořutová</w:t>
            </w:r>
          </w:p>
        </w:tc>
      </w:tr>
      <w:tr w:rsidR="001471ED" w:rsidRPr="00FE1061" w14:paraId="3F3ABBB7" w14:textId="77777777" w:rsidTr="002C2527">
        <w:tc>
          <w:tcPr>
            <w:tcW w:w="1839" w:type="pct"/>
          </w:tcPr>
          <w:p w14:paraId="24892153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3BD0402C" w14:textId="42A35568" w:rsidR="001471ED" w:rsidRPr="00FE1061" w:rsidRDefault="00AD7DE8" w:rsidP="00261F9D">
            <w:r>
              <w:t>Vývoj profesní kariéry učitele mateřské školy</w:t>
            </w:r>
          </w:p>
        </w:tc>
      </w:tr>
      <w:tr w:rsidR="001471ED" w:rsidRPr="00FE1061" w14:paraId="1581E77D" w14:textId="77777777" w:rsidTr="002C2527">
        <w:tc>
          <w:tcPr>
            <w:tcW w:w="1839" w:type="pct"/>
          </w:tcPr>
          <w:p w14:paraId="4B402C4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77EE8C1B" w14:textId="5CC1EFF0" w:rsidR="001471ED" w:rsidRPr="00FE1061" w:rsidRDefault="00757A19" w:rsidP="00261F9D">
            <w:r>
              <w:t>PhDr. Beáta Deutscherová, MBA</w:t>
            </w:r>
          </w:p>
        </w:tc>
      </w:tr>
      <w:tr w:rsidR="001471ED" w:rsidRPr="00FE1061" w14:paraId="065BEA3E" w14:textId="77777777" w:rsidTr="002C2527">
        <w:tc>
          <w:tcPr>
            <w:tcW w:w="1839" w:type="pct"/>
          </w:tcPr>
          <w:p w14:paraId="339A6DA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466E08FF" w14:textId="19BFC13F" w:rsidR="001471ED" w:rsidRPr="00FE1061" w:rsidRDefault="00AD7DE8" w:rsidP="00261F9D">
            <w:r>
              <w:t>Učitelství pro mateřské školy</w:t>
            </w:r>
          </w:p>
        </w:tc>
      </w:tr>
      <w:tr w:rsidR="001471ED" w:rsidRPr="00FE1061" w14:paraId="6202DF75" w14:textId="77777777" w:rsidTr="002C2527">
        <w:tc>
          <w:tcPr>
            <w:tcW w:w="1839" w:type="pct"/>
          </w:tcPr>
          <w:p w14:paraId="0F360A9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27401F70" w14:textId="405027F6" w:rsidR="001471ED" w:rsidRPr="00FE1061" w:rsidRDefault="00AD7DE8" w:rsidP="00AD7DE8">
            <w:r>
              <w:t>Kombinovaná</w:t>
            </w:r>
          </w:p>
        </w:tc>
      </w:tr>
      <w:tr w:rsidR="001471ED" w:rsidRPr="00FE1061" w14:paraId="5286DE19" w14:textId="77777777" w:rsidTr="002C2527">
        <w:tc>
          <w:tcPr>
            <w:tcW w:w="1839" w:type="pct"/>
            <w:vAlign w:val="center"/>
          </w:tcPr>
          <w:p w14:paraId="23436831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7AACCECF" w14:textId="715A8AE3" w:rsidR="001471ED" w:rsidRPr="00AD7DE8" w:rsidRDefault="001471ED" w:rsidP="00AD7DE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AD7DE8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68749FAD" w14:textId="77777777" w:rsidTr="002C2527">
        <w:tc>
          <w:tcPr>
            <w:tcW w:w="5000" w:type="pct"/>
            <w:gridSpan w:val="8"/>
            <w:shd w:val="clear" w:color="auto" w:fill="A6A6A6"/>
          </w:tcPr>
          <w:p w14:paraId="1B034B83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28A2E8CD" w14:textId="77777777" w:rsidTr="002C2527">
        <w:tc>
          <w:tcPr>
            <w:tcW w:w="3788" w:type="pct"/>
            <w:gridSpan w:val="2"/>
          </w:tcPr>
          <w:p w14:paraId="5D1EADC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CFE7845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4958F75C" w14:textId="71AADC64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75166DD8" w14:textId="060356EB" w:rsidR="001471ED" w:rsidRPr="002C2527" w:rsidRDefault="0060289A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880E71C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42F0FE4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1C8154E7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7199AE94" w14:textId="77777777" w:rsidTr="002C2527">
        <w:tc>
          <w:tcPr>
            <w:tcW w:w="3788" w:type="pct"/>
            <w:gridSpan w:val="2"/>
          </w:tcPr>
          <w:p w14:paraId="0CC9D3D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5D1CBD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867317" w14:textId="42D5E36F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CFA0DB9" w14:textId="492A2A1F" w:rsidR="002E40F3" w:rsidRPr="002C2527" w:rsidRDefault="0060289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FED604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093571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F81CCC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9C6F8E7" w14:textId="77777777" w:rsidTr="002C2527">
        <w:tc>
          <w:tcPr>
            <w:tcW w:w="3788" w:type="pct"/>
            <w:gridSpan w:val="2"/>
          </w:tcPr>
          <w:p w14:paraId="2FCB5E2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7E6BC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9EABEFE" w14:textId="1718F8D8" w:rsidR="002E40F3" w:rsidRPr="002C2527" w:rsidRDefault="0060289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1DADE985" w14:textId="340F2CA5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33E4659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C1A164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FD5025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0D8DD5A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1478C29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3C901C2C" w14:textId="77777777" w:rsidTr="002C2527">
        <w:tc>
          <w:tcPr>
            <w:tcW w:w="3788" w:type="pct"/>
            <w:gridSpan w:val="2"/>
          </w:tcPr>
          <w:p w14:paraId="4AB0CB7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B7990BA" w14:textId="554E27AF" w:rsidR="002E40F3" w:rsidRPr="002C2527" w:rsidRDefault="00AD7DE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01B238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D2461F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7CFFAF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0DC58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037825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93624B6" w14:textId="77777777" w:rsidTr="002C2527">
        <w:tc>
          <w:tcPr>
            <w:tcW w:w="3788" w:type="pct"/>
            <w:gridSpan w:val="2"/>
          </w:tcPr>
          <w:p w14:paraId="7F95924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819CD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0E38B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466E97F" w14:textId="325551F8" w:rsidR="002E40F3" w:rsidRPr="002C2527" w:rsidRDefault="00AD7DE8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B187E2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25ABD14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B87864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3E860CBA" w14:textId="77777777" w:rsidTr="002C2527">
        <w:tc>
          <w:tcPr>
            <w:tcW w:w="3788" w:type="pct"/>
            <w:gridSpan w:val="2"/>
          </w:tcPr>
          <w:p w14:paraId="1D2B1D5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1A10F6B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7D64E42" w14:textId="581E225C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3850A27" w14:textId="173B46F7" w:rsidR="002E40F3" w:rsidRPr="002C2527" w:rsidRDefault="0060289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1E33B4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5660D1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7107C8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60BF3B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7A31290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694DC6F2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922979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636B947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D6106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3FF4C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9DE9A2" w14:textId="5AB6C590" w:rsidR="002E40F3" w:rsidRPr="002C2527" w:rsidRDefault="00AD7DE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18AAF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62B72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18C6E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9287A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41D8D1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2BA86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72E8EF2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AB228" w14:textId="30C60898" w:rsidR="002E40F3" w:rsidRPr="002C2527" w:rsidRDefault="00AD7DE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19B6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B35D1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0613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330D1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8944B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6D3ECF7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B9EA0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538CA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86791" w14:textId="6F2909F1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BA11A6" w14:textId="453075EE" w:rsidR="002E40F3" w:rsidRPr="002C2527" w:rsidRDefault="0060289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43DD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9198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A4942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8D53F99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B3688E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30246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F216C7" w14:textId="1074348E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60BE71" w14:textId="146F64A1" w:rsidR="002E40F3" w:rsidRPr="002C2527" w:rsidRDefault="0060289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76A92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4313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56D92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A85D5B8" w14:textId="77777777" w:rsidTr="002C2527">
        <w:tc>
          <w:tcPr>
            <w:tcW w:w="5000" w:type="pct"/>
            <w:gridSpan w:val="8"/>
            <w:shd w:val="clear" w:color="auto" w:fill="A6A6A6"/>
          </w:tcPr>
          <w:p w14:paraId="27F5C4A6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51494DDA" w14:textId="77777777" w:rsidTr="002C2527">
        <w:tc>
          <w:tcPr>
            <w:tcW w:w="3788" w:type="pct"/>
            <w:gridSpan w:val="2"/>
          </w:tcPr>
          <w:p w14:paraId="1B64BD4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2BE009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28A838" w14:textId="7F2C4F07" w:rsidR="002E40F3" w:rsidRPr="002C2527" w:rsidRDefault="00AD7DE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8CA5B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6297CC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0A41FC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364E8F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AE8B0F" w14:textId="77777777" w:rsidTr="002C2527">
        <w:tc>
          <w:tcPr>
            <w:tcW w:w="3788" w:type="pct"/>
            <w:gridSpan w:val="2"/>
          </w:tcPr>
          <w:p w14:paraId="043C780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1ED5FB4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2160FB1" w14:textId="61E0BE52" w:rsidR="002E40F3" w:rsidRPr="002C2527" w:rsidRDefault="00AD7DE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7364A98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77C9858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1456E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C567AB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F67EEDE" w14:textId="77777777" w:rsidTr="002C2527">
        <w:tc>
          <w:tcPr>
            <w:tcW w:w="3788" w:type="pct"/>
            <w:gridSpan w:val="2"/>
          </w:tcPr>
          <w:p w14:paraId="5F198A8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1E33859" w14:textId="3A1628E9" w:rsidR="002E40F3" w:rsidRPr="002C2527" w:rsidRDefault="00AD7DE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34F5A51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CB5F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B277D1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4F69C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3E33B54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E16A9E3" w14:textId="77777777" w:rsidTr="002C2527">
        <w:tc>
          <w:tcPr>
            <w:tcW w:w="5000" w:type="pct"/>
            <w:gridSpan w:val="8"/>
          </w:tcPr>
          <w:p w14:paraId="451DB9B1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0BED6A60" w14:textId="3DECDD2B" w:rsidR="002E40F3" w:rsidRPr="001C4312" w:rsidRDefault="00FE7534" w:rsidP="00F22900">
            <w:pPr>
              <w:jc w:val="both"/>
            </w:pPr>
            <w:r w:rsidRPr="001C4312">
              <w:t xml:space="preserve">Předložená bakalářská práce </w:t>
            </w:r>
            <w:r w:rsidR="00C415EA" w:rsidRPr="001C4312">
              <w:t>je teoreticko</w:t>
            </w:r>
            <w:r w:rsidR="0018324E" w:rsidRPr="001C4312">
              <w:t>-</w:t>
            </w:r>
            <w:r w:rsidR="00C415EA" w:rsidRPr="001C4312">
              <w:t>empirického charakteru a</w:t>
            </w:r>
            <w:r w:rsidRPr="001C4312">
              <w:t xml:space="preserve"> zabývá </w:t>
            </w:r>
            <w:r w:rsidR="00C415EA" w:rsidRPr="001C4312">
              <w:t xml:space="preserve">se </w:t>
            </w:r>
            <w:r w:rsidR="00E81CAF" w:rsidRPr="001C4312">
              <w:t>vývojem profesní kariéry učitele mateřské školy</w:t>
            </w:r>
            <w:r w:rsidRPr="001C4312">
              <w:t xml:space="preserve">. Práce je rozdělená do </w:t>
            </w:r>
            <w:r w:rsidR="00E81CAF" w:rsidRPr="001C4312">
              <w:t xml:space="preserve">čtyř </w:t>
            </w:r>
            <w:r w:rsidRPr="001C4312">
              <w:t xml:space="preserve">kapitol, přičemž první </w:t>
            </w:r>
            <w:r w:rsidR="00E81CAF" w:rsidRPr="001C4312">
              <w:t>dvě</w:t>
            </w:r>
            <w:r w:rsidRPr="001C4312">
              <w:t xml:space="preserve"> kapitoly se věnují teoretickým východiskům studované problematiky. Autorka prostudovala značné množství odborné literatury, což oceňuji. Druhá část práce, j</w:t>
            </w:r>
            <w:r w:rsidR="00E81CAF" w:rsidRPr="001C4312">
              <w:t xml:space="preserve">e </w:t>
            </w:r>
            <w:r w:rsidRPr="001C4312">
              <w:t>věnovan</w:t>
            </w:r>
            <w:r w:rsidR="00E81CAF" w:rsidRPr="001C4312">
              <w:t>á</w:t>
            </w:r>
            <w:r w:rsidRPr="001C4312">
              <w:t xml:space="preserve"> pedagogickému výzkumu. </w:t>
            </w:r>
            <w:r w:rsidR="0018324E" w:rsidRPr="001C4312">
              <w:t>Práce má vytčené vysoce ambiciózní cíle, kterých není snadné dosáhnout. Autorka se pustila na velmi náročné pole zkoumání.</w:t>
            </w:r>
            <w:r w:rsidR="00831506" w:rsidRPr="001C4312">
              <w:t xml:space="preserve"> </w:t>
            </w:r>
            <w:r w:rsidR="0018324E" w:rsidRPr="001C4312">
              <w:t>Dobrý výzkumný vzorek nabídl hutná data.</w:t>
            </w:r>
            <w:r w:rsidRPr="001C4312">
              <w:t xml:space="preserve"> Výzkum byl realizovaný pomocí interview, přičemž jeho hlavním cílem bylo </w:t>
            </w:r>
            <w:r w:rsidR="00E81CAF" w:rsidRPr="001C4312">
              <w:t>popsat vývoj profesní kariéry učitele mateřské školy</w:t>
            </w:r>
            <w:r w:rsidRPr="001C4312">
              <w:t>. Realizovaný výzkum je v práci přehledně popsaný. Stanové cíle považuji za splněné. Práci doporučuji k obhajobě.</w:t>
            </w:r>
          </w:p>
        </w:tc>
      </w:tr>
      <w:tr w:rsidR="002E40F3" w:rsidRPr="00FE1061" w14:paraId="3193D4CE" w14:textId="77777777" w:rsidTr="002C2527">
        <w:tc>
          <w:tcPr>
            <w:tcW w:w="5000" w:type="pct"/>
            <w:gridSpan w:val="8"/>
          </w:tcPr>
          <w:p w14:paraId="3680281B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6D8F67F3" w14:textId="3D9C32F1" w:rsidR="002E40F3" w:rsidRPr="00FE1061" w:rsidRDefault="00FE7534" w:rsidP="00FE7534">
            <w:pPr>
              <w:pStyle w:val="Odstavecseseznamem"/>
              <w:numPr>
                <w:ilvl w:val="0"/>
                <w:numId w:val="3"/>
              </w:numPr>
            </w:pPr>
            <w:r>
              <w:t>Které výsledky považuje autorka za překvapující?</w:t>
            </w:r>
          </w:p>
        </w:tc>
      </w:tr>
      <w:tr w:rsidR="002E40F3" w:rsidRPr="00FE1061" w14:paraId="2FC21472" w14:textId="77777777" w:rsidTr="002C2527">
        <w:tc>
          <w:tcPr>
            <w:tcW w:w="3788" w:type="pct"/>
            <w:gridSpan w:val="2"/>
          </w:tcPr>
          <w:p w14:paraId="0F57C2AC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4D4002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41780F6" w14:textId="1645C22B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4BB2333" w14:textId="0D36AFCF" w:rsidR="002E40F3" w:rsidRPr="002C2527" w:rsidRDefault="0060289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2A42407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AAF95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D0E117F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17BB548" w14:textId="77777777" w:rsidTr="002C2527">
        <w:tc>
          <w:tcPr>
            <w:tcW w:w="3788" w:type="pct"/>
            <w:gridSpan w:val="2"/>
            <w:vAlign w:val="center"/>
          </w:tcPr>
          <w:p w14:paraId="4397350D" w14:textId="6457AF54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FE7534">
              <w:rPr>
                <w:sz w:val="22"/>
                <w:szCs w:val="22"/>
              </w:rPr>
              <w:t>15. 5. 2021</w:t>
            </w:r>
          </w:p>
        </w:tc>
        <w:tc>
          <w:tcPr>
            <w:tcW w:w="1212" w:type="pct"/>
            <w:gridSpan w:val="6"/>
            <w:vAlign w:val="center"/>
          </w:tcPr>
          <w:p w14:paraId="1ADB132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1E688BC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DC59" w14:textId="77777777" w:rsidR="003B0494" w:rsidRDefault="003B0494" w:rsidP="001471ED">
      <w:r>
        <w:separator/>
      </w:r>
    </w:p>
  </w:endnote>
  <w:endnote w:type="continuationSeparator" w:id="0">
    <w:p w14:paraId="195DDD46" w14:textId="77777777" w:rsidR="003B0494" w:rsidRDefault="003B049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28BF" w14:textId="77777777" w:rsidR="003B0494" w:rsidRDefault="003B0494" w:rsidP="001471ED">
      <w:r>
        <w:separator/>
      </w:r>
    </w:p>
  </w:footnote>
  <w:footnote w:type="continuationSeparator" w:id="0">
    <w:p w14:paraId="66ABB026" w14:textId="77777777" w:rsidR="003B0494" w:rsidRDefault="003B0494" w:rsidP="001471ED">
      <w:r>
        <w:continuationSeparator/>
      </w:r>
    </w:p>
  </w:footnote>
  <w:footnote w:id="1">
    <w:p w14:paraId="75F4A6A6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31831"/>
    <w:multiLevelType w:val="hybridMultilevel"/>
    <w:tmpl w:val="96CED6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D"/>
    <w:rsid w:val="00017027"/>
    <w:rsid w:val="0002465C"/>
    <w:rsid w:val="00041F7C"/>
    <w:rsid w:val="000E102F"/>
    <w:rsid w:val="00102BCF"/>
    <w:rsid w:val="001471ED"/>
    <w:rsid w:val="0018324E"/>
    <w:rsid w:val="001C4312"/>
    <w:rsid w:val="001D33EA"/>
    <w:rsid w:val="002A3755"/>
    <w:rsid w:val="002C2527"/>
    <w:rsid w:val="002E40F3"/>
    <w:rsid w:val="00357526"/>
    <w:rsid w:val="00385E1B"/>
    <w:rsid w:val="003B0494"/>
    <w:rsid w:val="00417493"/>
    <w:rsid w:val="004A0F0E"/>
    <w:rsid w:val="00501834"/>
    <w:rsid w:val="0053742C"/>
    <w:rsid w:val="00544F6A"/>
    <w:rsid w:val="005957FF"/>
    <w:rsid w:val="005A5D39"/>
    <w:rsid w:val="0060289A"/>
    <w:rsid w:val="006359A1"/>
    <w:rsid w:val="00646662"/>
    <w:rsid w:val="006B256E"/>
    <w:rsid w:val="006D3086"/>
    <w:rsid w:val="00757A19"/>
    <w:rsid w:val="0083020E"/>
    <w:rsid w:val="00831506"/>
    <w:rsid w:val="008D4BFE"/>
    <w:rsid w:val="008D553A"/>
    <w:rsid w:val="008D70D2"/>
    <w:rsid w:val="00974F9A"/>
    <w:rsid w:val="00982CB5"/>
    <w:rsid w:val="009B69DC"/>
    <w:rsid w:val="00A727B8"/>
    <w:rsid w:val="00AA58C0"/>
    <w:rsid w:val="00AB7C0C"/>
    <w:rsid w:val="00AD7477"/>
    <w:rsid w:val="00AD7DE8"/>
    <w:rsid w:val="00B21FD8"/>
    <w:rsid w:val="00B35EB5"/>
    <w:rsid w:val="00B43166"/>
    <w:rsid w:val="00B5120B"/>
    <w:rsid w:val="00B94260"/>
    <w:rsid w:val="00BC0C6C"/>
    <w:rsid w:val="00BE1AD7"/>
    <w:rsid w:val="00C415EA"/>
    <w:rsid w:val="00CA2944"/>
    <w:rsid w:val="00CB6D7C"/>
    <w:rsid w:val="00D543A0"/>
    <w:rsid w:val="00D54AA4"/>
    <w:rsid w:val="00E81CAF"/>
    <w:rsid w:val="00F22900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DFE5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12</cp:revision>
  <cp:lastPrinted>2021-05-16T16:27:00Z</cp:lastPrinted>
  <dcterms:created xsi:type="dcterms:W3CDTF">2021-05-10T14:25:00Z</dcterms:created>
  <dcterms:modified xsi:type="dcterms:W3CDTF">2021-05-16T22:45:00Z</dcterms:modified>
</cp:coreProperties>
</file>