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211"/>
        <w:gridCol w:w="3599"/>
        <w:gridCol w:w="377"/>
        <w:gridCol w:w="377"/>
        <w:gridCol w:w="390"/>
        <w:gridCol w:w="390"/>
        <w:gridCol w:w="355"/>
        <w:gridCol w:w="343"/>
      </w:tblGrid>
      <w:tr w:rsidR="00164469" w:rsidTr="00164469"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64469" w:rsidRDefault="0016446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POSUDEK OPONENTA DIPLOMOVÉ PRÁCE</w:t>
            </w:r>
          </w:p>
        </w:tc>
      </w:tr>
      <w:tr w:rsidR="00164469" w:rsidTr="004326D7">
        <w:tc>
          <w:tcPr>
            <w:tcW w:w="17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9F1B98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studenta/a</w:t>
            </w:r>
            <w:r w:rsidR="00164469">
              <w:rPr>
                <w:rFonts w:ascii="Arial" w:hAnsi="Arial" w:cs="Arial"/>
              </w:rPr>
              <w:t>utor</w:t>
            </w:r>
          </w:p>
        </w:tc>
        <w:tc>
          <w:tcPr>
            <w:tcW w:w="3223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64469" w:rsidRDefault="00A300E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Bc. Šárka Polanská</w:t>
            </w:r>
          </w:p>
        </w:tc>
      </w:tr>
      <w:tr w:rsidR="00164469" w:rsidTr="004326D7">
        <w:tc>
          <w:tcPr>
            <w:tcW w:w="17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práce</w:t>
            </w:r>
          </w:p>
        </w:tc>
        <w:tc>
          <w:tcPr>
            <w:tcW w:w="3223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64469" w:rsidRDefault="00A300E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Porozumění textu z pohledu učitelek mateřské školy</w:t>
            </w:r>
          </w:p>
        </w:tc>
      </w:tr>
      <w:tr w:rsidR="00164469" w:rsidTr="004326D7">
        <w:tc>
          <w:tcPr>
            <w:tcW w:w="17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3223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64469" w:rsidRDefault="00907A8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PhDr. Hana Navrátilová, Ph.D.</w:t>
            </w:r>
          </w:p>
        </w:tc>
      </w:tr>
      <w:tr w:rsidR="00164469" w:rsidTr="004326D7">
        <w:tc>
          <w:tcPr>
            <w:tcW w:w="17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Studijní obor</w:t>
            </w:r>
          </w:p>
        </w:tc>
        <w:tc>
          <w:tcPr>
            <w:tcW w:w="3223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64469" w:rsidRDefault="00A300E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Pedagogika předškolního věku</w:t>
            </w:r>
          </w:p>
        </w:tc>
      </w:tr>
      <w:tr w:rsidR="00164469" w:rsidTr="004326D7">
        <w:tc>
          <w:tcPr>
            <w:tcW w:w="17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 studia</w:t>
            </w:r>
          </w:p>
        </w:tc>
        <w:tc>
          <w:tcPr>
            <w:tcW w:w="3223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64469" w:rsidRDefault="00A300E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kombinovaná</w:t>
            </w:r>
          </w:p>
        </w:tc>
      </w:tr>
      <w:tr w:rsidR="00164469" w:rsidTr="004326D7">
        <w:tc>
          <w:tcPr>
            <w:tcW w:w="17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223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64469" w:rsidRPr="00875DAF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Stupeň hodnocení</w:t>
            </w:r>
            <w:r w:rsidR="00875DA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dle stupnice ECTS</w:t>
            </w: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164469" w:rsidTr="00A300EA">
        <w:tc>
          <w:tcPr>
            <w:tcW w:w="3769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4201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A300EA">
        <w:tc>
          <w:tcPr>
            <w:tcW w:w="3769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4201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A300EA">
        <w:tc>
          <w:tcPr>
            <w:tcW w:w="3769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4201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164469" w:rsidTr="00A300EA">
        <w:tc>
          <w:tcPr>
            <w:tcW w:w="3769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4201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A300EA">
        <w:tc>
          <w:tcPr>
            <w:tcW w:w="3769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4201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A300EA">
        <w:tc>
          <w:tcPr>
            <w:tcW w:w="3769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64469" w:rsidRDefault="004201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164469" w:rsidTr="00A300EA">
        <w:tc>
          <w:tcPr>
            <w:tcW w:w="3769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164469" w:rsidRDefault="004201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A300EA">
        <w:tc>
          <w:tcPr>
            <w:tcW w:w="3769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Adekvátnost výzkumných metod vzhledem k výzkumným otázkám</w:t>
            </w:r>
          </w:p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164469" w:rsidRDefault="004201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A300EA">
        <w:tc>
          <w:tcPr>
            <w:tcW w:w="3769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164469" w:rsidRDefault="004201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A300EA">
        <w:tc>
          <w:tcPr>
            <w:tcW w:w="3769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164469" w:rsidRDefault="004201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164469" w:rsidTr="00A300EA">
        <w:tc>
          <w:tcPr>
            <w:tcW w:w="3769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64469" w:rsidRDefault="004201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A300EA">
        <w:tc>
          <w:tcPr>
            <w:tcW w:w="3769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64469" w:rsidRDefault="004201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75DAF" w:rsidRDefault="00875DAF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Odůvodnění hodnocení práce:</w:t>
            </w:r>
          </w:p>
          <w:p w:rsidR="00831BE7" w:rsidRDefault="00831BE7" w:rsidP="00A300EA">
            <w:pPr>
              <w:spacing w:after="0" w:line="240" w:lineRule="auto"/>
              <w:rPr>
                <w:rFonts w:ascii="Arial" w:hAnsi="Arial" w:cs="Arial"/>
              </w:rPr>
            </w:pPr>
          </w:p>
          <w:p w:rsidR="006878C4" w:rsidRDefault="006878C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Téma porozumění textu ve vztahu k obsahu předškolního vzdělávání a pohledu samotných učitelek mateřské školy je aktuální. Ačkoliv se jedná o zásadní proces v osvojování gramotnosti, kurikulum i učitelé v praxi jej nevnímají jako významný pro předškolní období. Je škoda, že název práce s uvedením „pohledu učitele“ zdánlivě </w:t>
            </w:r>
            <w:r w:rsidR="002062E9">
              <w:rPr>
                <w:rFonts w:ascii="Arial" w:hAnsi="Arial" w:cs="Arial"/>
              </w:rPr>
              <w:t>naznačuje</w:t>
            </w:r>
            <w:r>
              <w:rPr>
                <w:rFonts w:ascii="Arial" w:hAnsi="Arial" w:cs="Arial"/>
              </w:rPr>
              <w:t>, že se učitelé mateřských škol vyjádří k tomu, zda se s takovým přístupem ztotožňují. Práce je však výzkumně zaměřena na strategie identifikované v práci učitele s textem.</w:t>
            </w:r>
          </w:p>
          <w:p w:rsidR="000C5A21" w:rsidRDefault="006878C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Teoretická část práce přináší očekávaná, ale autorkou izolovaně představená témata. </w:t>
            </w:r>
            <w:r w:rsidR="000C5A21">
              <w:rPr>
                <w:rFonts w:ascii="Arial" w:hAnsi="Arial" w:cs="Arial"/>
              </w:rPr>
              <w:t xml:space="preserve">Čtenářská gramotnost je vymezována jako sled definicí, z nichž si čtenář zřejmě má vybrat a uspořádat vlastní pojetí, vyjádření jsou nepřesná (gramotnost nemůže rozvíjet vědomosti člověka aj.). </w:t>
            </w:r>
            <w:r w:rsidR="009E5AD1">
              <w:rPr>
                <w:rFonts w:ascii="Arial" w:hAnsi="Arial" w:cs="Arial"/>
              </w:rPr>
              <w:t>Nabídka strategií práce s literárním textem</w:t>
            </w:r>
            <w:r w:rsidR="002062E9">
              <w:rPr>
                <w:rFonts w:ascii="Arial" w:hAnsi="Arial" w:cs="Arial"/>
              </w:rPr>
              <w:t xml:space="preserve"> (s. 24-25)</w:t>
            </w:r>
            <w:r w:rsidR="009E5AD1">
              <w:rPr>
                <w:rFonts w:ascii="Arial" w:hAnsi="Arial" w:cs="Arial"/>
              </w:rPr>
              <w:t xml:space="preserve"> v mateřské škole není vhodným příkladem a naznačuje menší míru porozumění tomu, jak skutečně v předškolním věku </w:t>
            </w:r>
            <w:r w:rsidR="002062E9">
              <w:rPr>
                <w:rFonts w:ascii="Arial" w:hAnsi="Arial" w:cs="Arial"/>
              </w:rPr>
              <w:t>s textem pracovat</w:t>
            </w:r>
            <w:r w:rsidR="009E5AD1">
              <w:rPr>
                <w:rFonts w:ascii="Arial" w:hAnsi="Arial" w:cs="Arial"/>
              </w:rPr>
              <w:t xml:space="preserve">. </w:t>
            </w:r>
            <w:r w:rsidR="006933F5">
              <w:rPr>
                <w:rFonts w:ascii="Arial" w:hAnsi="Arial" w:cs="Arial"/>
              </w:rPr>
              <w:lastRenderedPageBreak/>
              <w:t xml:space="preserve">Překvapením bylo vymezení literárně-výchovné kompetence, které navíc zahrnuje v dané podkapitole </w:t>
            </w:r>
            <w:r w:rsidR="002062E9">
              <w:rPr>
                <w:rFonts w:ascii="Arial" w:hAnsi="Arial" w:cs="Arial"/>
              </w:rPr>
              <w:t xml:space="preserve">pouze </w:t>
            </w:r>
            <w:bookmarkStart w:id="0" w:name="_GoBack"/>
            <w:bookmarkEnd w:id="0"/>
            <w:r w:rsidR="006933F5">
              <w:rPr>
                <w:rFonts w:ascii="Arial" w:hAnsi="Arial" w:cs="Arial"/>
              </w:rPr>
              <w:t>práci učitele s hlasem při předčítání textu.</w:t>
            </w:r>
          </w:p>
          <w:p w:rsidR="006933F5" w:rsidRDefault="006933F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Hlavní výzkumný cíl není dobře stanoven, možná proto je specifikován v několika dalších dílčích cílech. Oceňuji však, že i za současné situace byla autorka schopna nasbírat data u deseti učitelek, byť se pozorování uskutečnilo u každé učitelky jen jednou. Představené kategorie pozorování spíše kopírují výzkumné otázky</w:t>
            </w:r>
            <w:r w:rsidR="00F92F03">
              <w:rPr>
                <w:rFonts w:ascii="Arial" w:hAnsi="Arial" w:cs="Arial"/>
              </w:rPr>
              <w:t xml:space="preserve"> nebo kapitoly z teoretické části – práce s hlasem, práce s ilustrací. Když autorka uvádí, že představí souhrnný komentář k výsledkům, vystihuje skutečně podstatu textu v této části, chybí interpretace zjištěného a určitý nadhled. </w:t>
            </w:r>
          </w:p>
          <w:p w:rsidR="000C5A21" w:rsidRDefault="00F92F0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Úroveň textu ruší časté p</w:t>
            </w:r>
            <w:r w:rsidR="00420177">
              <w:rPr>
                <w:rFonts w:ascii="Arial" w:hAnsi="Arial" w:cs="Arial"/>
              </w:rPr>
              <w:t>řeklepy a pravopisné chyby.</w:t>
            </w:r>
          </w:p>
          <w:p w:rsidR="00C63786" w:rsidRPr="00831BE7" w:rsidRDefault="00C6378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Práci doporučuji k obhajobě.</w:t>
            </w:r>
          </w:p>
          <w:p w:rsidR="00E76548" w:rsidRDefault="00E76548" w:rsidP="000C68B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:rsidR="000C68B8" w:rsidRDefault="00164469" w:rsidP="000C68B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  <w:r w:rsidR="0088121A">
              <w:rPr>
                <w:rFonts w:ascii="Arial" w:hAnsi="Arial" w:cs="Arial"/>
              </w:rPr>
              <w:t xml:space="preserve"> </w:t>
            </w:r>
            <w:r w:rsidR="00420177">
              <w:rPr>
                <w:rFonts w:ascii="Arial" w:hAnsi="Arial" w:cs="Arial"/>
              </w:rPr>
              <w:t>Jak se Vámi deklarovaná dobrá znalost učitelek v problematice porozumění textu projevila v pozorovaných činnostech a strategiích?</w:t>
            </w:r>
          </w:p>
          <w:p w:rsidR="00333100" w:rsidRDefault="00333100" w:rsidP="000C68B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 </w:t>
            </w:r>
            <w:r w:rsidR="006878C4">
              <w:rPr>
                <w:rFonts w:ascii="Arial" w:hAnsi="Arial" w:cs="Arial"/>
              </w:rPr>
              <w:t xml:space="preserve">S jakými povídkami byste pracovala jako učitelka v mateřské škole? Uveďte důvod jejich zařazení mezi žánry pro děti předškolního věku. </w:t>
            </w:r>
          </w:p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4326D7">
        <w:tc>
          <w:tcPr>
            <w:tcW w:w="3769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Celkové hodnocení</w:t>
            </w:r>
            <w:r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4201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4326D7">
        <w:tc>
          <w:tcPr>
            <w:tcW w:w="3769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164469" w:rsidRDefault="00164469" w:rsidP="000C68B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</w:t>
            </w:r>
            <w:r w:rsidR="00E76548">
              <w:rPr>
                <w:rFonts w:ascii="Arial" w:hAnsi="Arial" w:cs="Arial"/>
              </w:rPr>
              <w:t xml:space="preserve"> </w:t>
            </w:r>
            <w:r w:rsidR="00A300EA">
              <w:rPr>
                <w:rFonts w:ascii="Arial" w:hAnsi="Arial" w:cs="Arial"/>
              </w:rPr>
              <w:t>15</w:t>
            </w:r>
            <w:r w:rsidR="00C63786">
              <w:rPr>
                <w:rFonts w:ascii="Arial" w:hAnsi="Arial" w:cs="Arial"/>
              </w:rPr>
              <w:t>. 5. 2021</w:t>
            </w:r>
          </w:p>
        </w:tc>
        <w:tc>
          <w:tcPr>
            <w:tcW w:w="1231" w:type="pct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Podpis:</w:t>
            </w:r>
          </w:p>
        </w:tc>
      </w:tr>
    </w:tbl>
    <w:p w:rsidR="00164469" w:rsidRDefault="00164469" w:rsidP="00164469">
      <w:pPr>
        <w:rPr>
          <w:rFonts w:ascii="Arial" w:hAnsi="Arial" w:cs="Arial"/>
        </w:rPr>
      </w:pPr>
    </w:p>
    <w:p w:rsidR="001221F9" w:rsidRDefault="001221F9"/>
    <w:sectPr w:rsidR="001221F9" w:rsidSect="001221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40B5" w:rsidRDefault="00BA40B5" w:rsidP="00164469">
      <w:pPr>
        <w:spacing w:after="0" w:line="240" w:lineRule="auto"/>
      </w:pPr>
      <w:r>
        <w:separator/>
      </w:r>
    </w:p>
  </w:endnote>
  <w:endnote w:type="continuationSeparator" w:id="0">
    <w:p w:rsidR="00BA40B5" w:rsidRDefault="00BA40B5" w:rsidP="00164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40B5" w:rsidRDefault="00BA40B5" w:rsidP="00164469">
      <w:pPr>
        <w:spacing w:after="0" w:line="240" w:lineRule="auto"/>
      </w:pPr>
      <w:r>
        <w:separator/>
      </w:r>
    </w:p>
  </w:footnote>
  <w:footnote w:type="continuationSeparator" w:id="0">
    <w:p w:rsidR="00BA40B5" w:rsidRDefault="00BA40B5" w:rsidP="00164469">
      <w:pPr>
        <w:spacing w:after="0" w:line="240" w:lineRule="auto"/>
      </w:pPr>
      <w:r>
        <w:continuationSeparator/>
      </w:r>
    </w:p>
  </w:footnote>
  <w:footnote w:id="1">
    <w:p w:rsidR="00164469" w:rsidRDefault="00164469" w:rsidP="00164469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469"/>
    <w:rsid w:val="000C5A21"/>
    <w:rsid w:val="000C68B8"/>
    <w:rsid w:val="001221F9"/>
    <w:rsid w:val="00164469"/>
    <w:rsid w:val="001751B1"/>
    <w:rsid w:val="001A04A0"/>
    <w:rsid w:val="002062E9"/>
    <w:rsid w:val="00264589"/>
    <w:rsid w:val="00333100"/>
    <w:rsid w:val="00420177"/>
    <w:rsid w:val="004326D7"/>
    <w:rsid w:val="004D1C11"/>
    <w:rsid w:val="005676FB"/>
    <w:rsid w:val="00572A8F"/>
    <w:rsid w:val="005B0DD1"/>
    <w:rsid w:val="00660620"/>
    <w:rsid w:val="00660E55"/>
    <w:rsid w:val="006878C4"/>
    <w:rsid w:val="006933F5"/>
    <w:rsid w:val="007B3852"/>
    <w:rsid w:val="00831BE7"/>
    <w:rsid w:val="00832719"/>
    <w:rsid w:val="0085298D"/>
    <w:rsid w:val="00875DAF"/>
    <w:rsid w:val="0088121A"/>
    <w:rsid w:val="00891BB8"/>
    <w:rsid w:val="00907A8D"/>
    <w:rsid w:val="009B77DC"/>
    <w:rsid w:val="009E5AD1"/>
    <w:rsid w:val="009F1B98"/>
    <w:rsid w:val="00A300EA"/>
    <w:rsid w:val="00A40ED4"/>
    <w:rsid w:val="00A96683"/>
    <w:rsid w:val="00BA40B5"/>
    <w:rsid w:val="00C63786"/>
    <w:rsid w:val="00C8453B"/>
    <w:rsid w:val="00CA332E"/>
    <w:rsid w:val="00DB07CE"/>
    <w:rsid w:val="00E267C9"/>
    <w:rsid w:val="00E76548"/>
    <w:rsid w:val="00F00809"/>
    <w:rsid w:val="00F10E8C"/>
    <w:rsid w:val="00F9096F"/>
    <w:rsid w:val="00F92F03"/>
    <w:rsid w:val="00FC5D4E"/>
    <w:rsid w:val="00FF4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438CC"/>
  <w15:docId w15:val="{D0743121-1A80-4116-9FCD-F65CB06EC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64469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164469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64469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styleId="Znakapoznpodarou">
    <w:name w:val="footnote reference"/>
    <w:semiHidden/>
    <w:unhideWhenUsed/>
    <w:rsid w:val="0016446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43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511</Words>
  <Characters>3015</Characters>
  <Application>Microsoft Office Word</Application>
  <DocSecurity>0</DocSecurity>
  <Lines>25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Uživatel</cp:lastModifiedBy>
  <cp:revision>4</cp:revision>
  <cp:lastPrinted>2018-04-21T18:26:00Z</cp:lastPrinted>
  <dcterms:created xsi:type="dcterms:W3CDTF">2021-05-16T15:38:00Z</dcterms:created>
  <dcterms:modified xsi:type="dcterms:W3CDTF">2021-05-16T17:55:00Z</dcterms:modified>
</cp:coreProperties>
</file>