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A1202">
        <w:rPr>
          <w:b/>
          <w:i/>
          <w:sz w:val="22"/>
          <w:szCs w:val="22"/>
        </w:rPr>
        <w:t>Natálie Kubišová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</w:t>
      </w:r>
      <w:r w:rsidR="006C72BC">
        <w:rPr>
          <w:b/>
          <w:i/>
          <w:sz w:val="22"/>
          <w:szCs w:val="22"/>
        </w:rPr>
        <w:t>9</w:t>
      </w:r>
      <w:r w:rsidR="00920750">
        <w:rPr>
          <w:b/>
          <w:i/>
          <w:sz w:val="22"/>
          <w:szCs w:val="22"/>
        </w:rPr>
        <w:t>/</w:t>
      </w:r>
      <w:r w:rsidR="006C72BC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A1202">
        <w:rPr>
          <w:b/>
          <w:i/>
          <w:sz w:val="22"/>
          <w:szCs w:val="22"/>
        </w:rPr>
        <w:t>Účetní a daňové odpisy dlouhodobého hmotného majetku a jejich využití v praxi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b/>
                <w:snapToGrid w:val="0"/>
                <w:color w:val="000000"/>
              </w:rPr>
            </w:r>
            <w:r w:rsidR="0015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b/>
                <w:snapToGrid w:val="0"/>
                <w:color w:val="000000"/>
              </w:rPr>
            </w:r>
            <w:r w:rsidR="0015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b/>
                <w:snapToGrid w:val="0"/>
                <w:color w:val="000000"/>
              </w:rPr>
            </w:r>
            <w:r w:rsidR="0015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b/>
                <w:snapToGrid w:val="0"/>
                <w:color w:val="000000"/>
              </w:rPr>
            </w:r>
            <w:r w:rsidR="0015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b/>
                <w:snapToGrid w:val="0"/>
                <w:color w:val="000000"/>
              </w:rPr>
            </w:r>
            <w:r w:rsidR="0015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b/>
                <w:snapToGrid w:val="0"/>
                <w:color w:val="000000"/>
              </w:rPr>
            </w:r>
            <w:r w:rsidR="001555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5536">
              <w:rPr>
                <w:snapToGrid w:val="0"/>
                <w:color w:val="000000"/>
              </w:rPr>
            </w:r>
            <w:r w:rsidR="001555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168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72BC">
              <w:rPr>
                <w:b/>
                <w:snapToGrid w:val="0"/>
                <w:color w:val="000000"/>
              </w:rPr>
              <w:t>2</w:t>
            </w:r>
            <w:r w:rsidR="009168BE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C261A" w:rsidRDefault="005C5600" w:rsidP="005E6B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7A1202">
        <w:rPr>
          <w:i/>
          <w:noProof/>
        </w:rPr>
        <w:t xml:space="preserve">účetních a daňových odpisů </w:t>
      </w:r>
      <w:r w:rsidR="00CC261A">
        <w:rPr>
          <w:i/>
          <w:noProof/>
        </w:rPr>
        <w:t>dlouhodobého majetku.</w:t>
      </w:r>
      <w:r w:rsidR="00CC261A" w:rsidRPr="00CC261A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CC261A">
        <w:rPr>
          <w:i/>
          <w:noProof/>
        </w:rPr>
        <w:t xml:space="preserve">V analytické části autorka </w:t>
      </w:r>
      <w:r w:rsidR="005E6B17">
        <w:rPr>
          <w:i/>
          <w:noProof/>
        </w:rPr>
        <w:t xml:space="preserve">analyzuje </w:t>
      </w:r>
      <w:r w:rsidR="007A1202">
        <w:rPr>
          <w:i/>
          <w:noProof/>
        </w:rPr>
        <w:t xml:space="preserve">účetní a daňové odpisy </w:t>
      </w:r>
      <w:r w:rsidR="005E6B17">
        <w:rPr>
          <w:i/>
          <w:noProof/>
        </w:rPr>
        <w:t>dlouhodob</w:t>
      </w:r>
      <w:r w:rsidR="007A1202">
        <w:rPr>
          <w:i/>
          <w:noProof/>
        </w:rPr>
        <w:t>ého</w:t>
      </w:r>
      <w:r w:rsidR="005E6B17">
        <w:rPr>
          <w:i/>
          <w:noProof/>
        </w:rPr>
        <w:t xml:space="preserve"> majet</w:t>
      </w:r>
      <w:r w:rsidR="007A1202">
        <w:rPr>
          <w:i/>
          <w:noProof/>
        </w:rPr>
        <w:t>ku</w:t>
      </w:r>
      <w:r w:rsidR="009168BE">
        <w:rPr>
          <w:i/>
          <w:noProof/>
        </w:rPr>
        <w:t xml:space="preserve"> s vlivem na výsledek hospodaření</w:t>
      </w:r>
      <w:r w:rsidR="007A1202">
        <w:rPr>
          <w:i/>
          <w:noProof/>
        </w:rPr>
        <w:t>.</w:t>
      </w:r>
      <w:r w:rsidR="005E6B17">
        <w:rPr>
          <w:i/>
          <w:noProof/>
        </w:rPr>
        <w:t xml:space="preserve">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  <w:r w:rsidR="009168BE">
        <w:rPr>
          <w:i/>
          <w:noProof/>
        </w:rPr>
        <w:t>Využije analyzovaná společnost vaše doporučení?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55536">
        <w:rPr>
          <w:i/>
        </w:rPr>
      </w:r>
      <w:r w:rsidR="0015553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5536">
        <w:rPr>
          <w:i/>
        </w:rPr>
      </w:r>
      <w:r w:rsidR="0015553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E6B17">
        <w:rPr>
          <w:i/>
          <w:noProof/>
        </w:rPr>
        <w:t>8. 6. 2020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536" w:rsidRDefault="00155536">
      <w:r>
        <w:separator/>
      </w:r>
    </w:p>
  </w:endnote>
  <w:endnote w:type="continuationSeparator" w:id="0">
    <w:p w:rsidR="00155536" w:rsidRDefault="0015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536" w:rsidRDefault="00155536">
      <w:r>
        <w:separator/>
      </w:r>
    </w:p>
  </w:footnote>
  <w:footnote w:type="continuationSeparator" w:id="0">
    <w:p w:rsidR="00155536" w:rsidRDefault="0015553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0DE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5536"/>
    <w:rsid w:val="0016014F"/>
    <w:rsid w:val="001A03CD"/>
    <w:rsid w:val="001A6F9F"/>
    <w:rsid w:val="001B5B85"/>
    <w:rsid w:val="001C3B06"/>
    <w:rsid w:val="001E0D4A"/>
    <w:rsid w:val="001E6014"/>
    <w:rsid w:val="002126D4"/>
    <w:rsid w:val="00235848"/>
    <w:rsid w:val="00240D6D"/>
    <w:rsid w:val="00257A02"/>
    <w:rsid w:val="002639CA"/>
    <w:rsid w:val="00266974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83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E6B17"/>
    <w:rsid w:val="005F679A"/>
    <w:rsid w:val="005F755D"/>
    <w:rsid w:val="006671D8"/>
    <w:rsid w:val="006B5581"/>
    <w:rsid w:val="006C2763"/>
    <w:rsid w:val="006C72BC"/>
    <w:rsid w:val="006F1B78"/>
    <w:rsid w:val="00727728"/>
    <w:rsid w:val="007358A5"/>
    <w:rsid w:val="00743C53"/>
    <w:rsid w:val="00747CA6"/>
    <w:rsid w:val="00750650"/>
    <w:rsid w:val="00762294"/>
    <w:rsid w:val="0076724C"/>
    <w:rsid w:val="007A1202"/>
    <w:rsid w:val="007D3E97"/>
    <w:rsid w:val="007D6146"/>
    <w:rsid w:val="00812F58"/>
    <w:rsid w:val="008375DD"/>
    <w:rsid w:val="00837ABF"/>
    <w:rsid w:val="008552EB"/>
    <w:rsid w:val="00861229"/>
    <w:rsid w:val="008664B3"/>
    <w:rsid w:val="00873AF9"/>
    <w:rsid w:val="008875A8"/>
    <w:rsid w:val="00897167"/>
    <w:rsid w:val="008B6839"/>
    <w:rsid w:val="008D5A6F"/>
    <w:rsid w:val="00913AF7"/>
    <w:rsid w:val="009168BE"/>
    <w:rsid w:val="00920750"/>
    <w:rsid w:val="00922D6D"/>
    <w:rsid w:val="00934EE5"/>
    <w:rsid w:val="00955459"/>
    <w:rsid w:val="00971DE0"/>
    <w:rsid w:val="00983820"/>
    <w:rsid w:val="009A031A"/>
    <w:rsid w:val="009B120D"/>
    <w:rsid w:val="009C0583"/>
    <w:rsid w:val="009C34E5"/>
    <w:rsid w:val="009D3840"/>
    <w:rsid w:val="00A04511"/>
    <w:rsid w:val="00A0709B"/>
    <w:rsid w:val="00A11E00"/>
    <w:rsid w:val="00A421F7"/>
    <w:rsid w:val="00A57D9B"/>
    <w:rsid w:val="00A70749"/>
    <w:rsid w:val="00A8074D"/>
    <w:rsid w:val="00A83BD2"/>
    <w:rsid w:val="00A925F6"/>
    <w:rsid w:val="00AA1350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56B11"/>
    <w:rsid w:val="00B6346A"/>
    <w:rsid w:val="00BF307F"/>
    <w:rsid w:val="00BF6B5D"/>
    <w:rsid w:val="00C2327A"/>
    <w:rsid w:val="00C30044"/>
    <w:rsid w:val="00C41425"/>
    <w:rsid w:val="00C447A8"/>
    <w:rsid w:val="00C72298"/>
    <w:rsid w:val="00C87EF0"/>
    <w:rsid w:val="00C9306F"/>
    <w:rsid w:val="00CB4E27"/>
    <w:rsid w:val="00CC261A"/>
    <w:rsid w:val="00CD1219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CF0EF7-9D37-42F8-9655-17EC3CD7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2019-05-16T07:26:00Z</cp:lastPrinted>
  <dcterms:created xsi:type="dcterms:W3CDTF">2020-06-08T07:08:00Z</dcterms:created>
  <dcterms:modified xsi:type="dcterms:W3CDTF">2020-06-08T07:08:00Z</dcterms:modified>
</cp:coreProperties>
</file>