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90788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788E" w:rsidRPr="0090788E">
        <w:rPr>
          <w:b/>
          <w:i/>
          <w:sz w:val="22"/>
          <w:szCs w:val="22"/>
        </w:rPr>
        <w:t xml:space="preserve"> Hana Kocveldová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788E">
        <w:rPr>
          <w:b/>
          <w:i/>
          <w:sz w:val="22"/>
          <w:szCs w:val="22"/>
        </w:rPr>
        <w:t>Ing. Kateřina Struhařová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0788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0788E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788E" w:rsidRPr="0090788E">
        <w:rPr>
          <w:b/>
          <w:i/>
          <w:sz w:val="22"/>
          <w:szCs w:val="22"/>
        </w:rPr>
        <w:t xml:space="preserve"> Komparace daňového zatížení příjmů ze samostatné a závislé činnosti fyzických osob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b/>
                <w:snapToGrid w:val="0"/>
                <w:color w:val="000000"/>
              </w:rPr>
            </w:r>
            <w:r w:rsidR="004A0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b/>
                <w:snapToGrid w:val="0"/>
                <w:color w:val="000000"/>
              </w:rPr>
            </w:r>
            <w:r w:rsidR="004A0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b/>
                <w:snapToGrid w:val="0"/>
                <w:color w:val="000000"/>
              </w:rPr>
            </w:r>
            <w:r w:rsidR="004A0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b/>
                <w:snapToGrid w:val="0"/>
                <w:color w:val="000000"/>
              </w:rPr>
            </w:r>
            <w:r w:rsidR="004A0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b/>
                <w:snapToGrid w:val="0"/>
                <w:color w:val="000000"/>
              </w:rPr>
            </w:r>
            <w:r w:rsidR="004A0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b/>
                <w:snapToGrid w:val="0"/>
                <w:color w:val="000000"/>
              </w:rPr>
            </w:r>
            <w:r w:rsidR="004A01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011E">
              <w:rPr>
                <w:snapToGrid w:val="0"/>
                <w:color w:val="000000"/>
              </w:rPr>
            </w:r>
            <w:r w:rsidR="004A01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788E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6402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788E">
        <w:rPr>
          <w:i/>
          <w:noProof/>
        </w:rPr>
        <w:t>Práce se zabývá porovnáním daňového zatížení (daň z příjmu a související odvody) u OSVČ a zaměstnanců, kdy ilustruje, který model je v různých situacích a různě vysokém příjmu výhodnější. Práce je z pohledu zaměstnance/OSVČ, kdy se pro komparaci uvažuje stejná výše mzdy/příjmu OSVČ, což z praxe nepovažuji za úplně správné (dle mého by se měly brát v úvahu i odvody zaměstnavatele - tj. celkové náklady na zaměstnance nebo za službu OSVČ)</w:t>
      </w:r>
      <w:r w:rsidR="00F64023">
        <w:rPr>
          <w:i/>
          <w:noProof/>
        </w:rPr>
        <w:t>, ale respektuji, že je v BP toto zjednodušeno. Částečnou výhradu mám k formální úrovni práce, občas se vyskytují věty, které nedávají češtinářsky smysl, v pochopení myšlenky a řešení práce, to ale nevadí.</w:t>
      </w:r>
    </w:p>
    <w:p w:rsidR="00F64023" w:rsidRDefault="00F64023" w:rsidP="003E1491">
      <w:pPr>
        <w:rPr>
          <w:i/>
          <w:noProof/>
        </w:rPr>
      </w:pPr>
    </w:p>
    <w:p w:rsidR="00F64023" w:rsidRDefault="00F64023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F64023" w:rsidRDefault="00F64023" w:rsidP="003E1491">
      <w:pPr>
        <w:rPr>
          <w:i/>
          <w:noProof/>
        </w:rPr>
      </w:pPr>
      <w:r>
        <w:rPr>
          <w:i/>
          <w:noProof/>
        </w:rPr>
        <w:t>1) V některých ilustrativních příkladech porovnáváte zaměstnance a OSVČ, která si uplatňuje 60% nákladový paušál. Jaký vliv by mělo na výpočet a závěry fakt, kdy by OSVČ vedla účetnictví a faktické náklady by byly a) vyšší, b) nižší než uvedený výdajový paušál.</w:t>
      </w:r>
    </w:p>
    <w:p w:rsidR="00F64023" w:rsidRDefault="00F64023" w:rsidP="003E1491">
      <w:pPr>
        <w:rPr>
          <w:i/>
          <w:noProof/>
        </w:rPr>
      </w:pPr>
    </w:p>
    <w:p w:rsidR="00F64023" w:rsidRDefault="00F64023" w:rsidP="003E1491">
      <w:pPr>
        <w:rPr>
          <w:i/>
          <w:noProof/>
        </w:rPr>
      </w:pPr>
      <w:r>
        <w:rPr>
          <w:i/>
          <w:noProof/>
        </w:rPr>
        <w:t>2) V sovislosti se situací covid19 se hodně diskutovala možnost OSVČ čerpat ošetřovné na děti z důvodu uzavření škol</w:t>
      </w:r>
      <w:r w:rsidR="00734508">
        <w:rPr>
          <w:i/>
          <w:noProof/>
        </w:rPr>
        <w:t xml:space="preserve"> a mimořádná podpora pro OSVČ související s mimořádnou situací</w:t>
      </w:r>
      <w:r>
        <w:rPr>
          <w:i/>
          <w:noProof/>
        </w:rPr>
        <w:t>, myslíte si, že</w:t>
      </w:r>
      <w:r w:rsidR="00734508">
        <w:rPr>
          <w:i/>
          <w:noProof/>
        </w:rPr>
        <w:t xml:space="preserve"> obě tyto podpory jsou opodstatnělé? </w:t>
      </w:r>
      <w:r>
        <w:rPr>
          <w:i/>
          <w:noProof/>
        </w:rPr>
        <w:t xml:space="preserve">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011E">
        <w:rPr>
          <w:i/>
        </w:rPr>
      </w:r>
      <w:r w:rsidR="004A011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0788E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11E" w:rsidRDefault="004A011E">
      <w:r>
        <w:separator/>
      </w:r>
    </w:p>
  </w:endnote>
  <w:endnote w:type="continuationSeparator" w:id="0">
    <w:p w:rsidR="004A011E" w:rsidRDefault="004A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11E" w:rsidRDefault="004A011E">
      <w:r>
        <w:separator/>
      </w:r>
    </w:p>
  </w:footnote>
  <w:footnote w:type="continuationSeparator" w:id="0">
    <w:p w:rsidR="004A011E" w:rsidRDefault="004A011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011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450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1EEC"/>
    <w:rsid w:val="008664B3"/>
    <w:rsid w:val="00873AF9"/>
    <w:rsid w:val="008875A8"/>
    <w:rsid w:val="00897167"/>
    <w:rsid w:val="008B6839"/>
    <w:rsid w:val="008D5A6F"/>
    <w:rsid w:val="0090788E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52F8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4023"/>
    <w:rsid w:val="00F85FF5"/>
    <w:rsid w:val="00F8725E"/>
    <w:rsid w:val="00F93E10"/>
    <w:rsid w:val="00FB1E25"/>
    <w:rsid w:val="00FB3352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89F6FF-D46B-44BE-BE8B-60A403F1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2020-07-07T05:08:00Z</dcterms:created>
  <dcterms:modified xsi:type="dcterms:W3CDTF">2020-07-07T05:08:00Z</dcterms:modified>
</cp:coreProperties>
</file>