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23AB">
        <w:rPr>
          <w:b/>
          <w:i/>
          <w:sz w:val="22"/>
          <w:szCs w:val="22"/>
        </w:rPr>
        <w:t>Marie Jurošová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23AB">
        <w:rPr>
          <w:b/>
          <w:i/>
          <w:sz w:val="22"/>
          <w:szCs w:val="22"/>
        </w:rPr>
        <w:t xml:space="preserve"> Ing. Martin Sedláček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23A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C23AB">
        <w:rPr>
          <w:b/>
          <w:i/>
          <w:sz w:val="22"/>
          <w:szCs w:val="22"/>
        </w:rPr>
        <w:t>Nové trendy v marketingu a analýza marketingové komunikace ve vybraném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b/>
                <w:snapToGrid w:val="0"/>
                <w:color w:val="000000"/>
              </w:rPr>
            </w:r>
            <w:r w:rsidR="00DF42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b/>
                <w:snapToGrid w:val="0"/>
                <w:color w:val="000000"/>
              </w:rPr>
            </w:r>
            <w:r w:rsidR="00DF42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b/>
                <w:snapToGrid w:val="0"/>
                <w:color w:val="000000"/>
              </w:rPr>
            </w:r>
            <w:r w:rsidR="00DF42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b/>
                <w:snapToGrid w:val="0"/>
                <w:color w:val="000000"/>
              </w:rPr>
            </w:r>
            <w:r w:rsidR="00DF42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b/>
                <w:snapToGrid w:val="0"/>
                <w:color w:val="000000"/>
              </w:rPr>
            </w:r>
            <w:r w:rsidR="00DF42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b/>
                <w:snapToGrid w:val="0"/>
                <w:color w:val="000000"/>
              </w:rPr>
            </w:r>
            <w:r w:rsidR="00DF42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23AB">
              <w:rPr>
                <w:snapToGrid w:val="0"/>
                <w:color w:val="000000"/>
              </w:rPr>
            </w:r>
            <w:r w:rsidR="00DF4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C23AB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C23A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C23AB">
        <w:rPr>
          <w:i/>
          <w:noProof/>
        </w:rPr>
        <w:t>1. Proč se vybraný podnik zaměřuje i na komunikaci s B2C zákazníky, když většinu obratu tvoří zákazníci B2B?</w:t>
      </w:r>
    </w:p>
    <w:p w:rsidR="005C23AB" w:rsidRDefault="005C23AB" w:rsidP="003E1491">
      <w:pPr>
        <w:rPr>
          <w:i/>
          <w:noProof/>
        </w:rPr>
      </w:pPr>
      <w:r>
        <w:rPr>
          <w:i/>
          <w:noProof/>
        </w:rPr>
        <w:t>2. Jak vysvětlíte rozpor v hodnocení příležitostí, že čínské výrobky se stále kvalitativně zlepšují a hrozbou, že mají nízký image?</w:t>
      </w:r>
    </w:p>
    <w:p w:rsidR="00DC219A" w:rsidRPr="00AE58C9" w:rsidRDefault="005C23AB" w:rsidP="003E1491">
      <w:pPr>
        <w:rPr>
          <w:i/>
        </w:rPr>
      </w:pPr>
      <w:r>
        <w:rPr>
          <w:i/>
          <w:noProof/>
        </w:rPr>
        <w:t>3. Proč byly vybrány daná hodnotící kritéria v benchmarkingu pro vybranou společnosti?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C23AB">
        <w:rPr>
          <w:i/>
        </w:rPr>
      </w:r>
      <w:r w:rsidR="00DF423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C23AB">
        <w:rPr>
          <w:i/>
          <w:noProof/>
        </w:rPr>
        <w:t>2.7.2020</w:t>
      </w:r>
      <w:bookmarkStart w:id="9" w:name="_GoBack"/>
      <w:bookmarkEnd w:id="9"/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233" w:rsidRDefault="00DF4233">
      <w:r>
        <w:separator/>
      </w:r>
    </w:p>
  </w:endnote>
  <w:endnote w:type="continuationSeparator" w:id="0">
    <w:p w:rsidR="00DF4233" w:rsidRDefault="00DF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233" w:rsidRDefault="00DF4233">
      <w:r>
        <w:separator/>
      </w:r>
    </w:p>
  </w:footnote>
  <w:footnote w:type="continuationSeparator" w:id="0">
    <w:p w:rsidR="00DF4233" w:rsidRDefault="00DF423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23AB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DF4233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4AFF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E275AF-90CC-44BE-9C0F-8A05C4E2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Jurošová Marie</cp:lastModifiedBy>
  <cp:revision>7</cp:revision>
  <cp:lastPrinted>2014-07-24T08:52:00Z</cp:lastPrinted>
  <dcterms:created xsi:type="dcterms:W3CDTF">2018-04-24T10:10:00Z</dcterms:created>
  <dcterms:modified xsi:type="dcterms:W3CDTF">2020-07-02T14:21:00Z</dcterms:modified>
</cp:coreProperties>
</file>