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7AABB75E" w:rsidR="006D48B2" w:rsidRPr="00D465A9" w:rsidRDefault="00401DE8" w:rsidP="00401DE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Bc. Renata Pučalíková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21963705" w:rsidR="006D48B2" w:rsidRPr="00D465A9" w:rsidRDefault="00401DE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N2808 Chemie a technologie materiálů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2BF87223" w:rsidR="006D48B2" w:rsidRPr="00D465A9" w:rsidRDefault="00401DE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62666A44" w:rsidR="006D48B2" w:rsidRPr="00D465A9" w:rsidRDefault="00401DE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Fyziky a materiálového inženýrství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0D3B0EEA" w:rsidR="006D48B2" w:rsidRPr="00D465A9" w:rsidRDefault="00401DE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Petr Smolka, Ph.D.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6DF98BCF" w:rsidR="006D48B2" w:rsidRPr="00D465A9" w:rsidRDefault="00401DE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Antonín Minařík,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46A4C1C9" w:rsidR="006D48B2" w:rsidRPr="00D465A9" w:rsidRDefault="00401DE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5F55AB37" w:rsidR="00A3668A" w:rsidRPr="00D465A9" w:rsidRDefault="00401DE8" w:rsidP="00401DE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Aditivní výroba s využitím biokompatibilních polymerních materiálů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3583AFE1" w:rsidR="00D9546B" w:rsidRPr="005F2D24" w:rsidRDefault="00401DE8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7781C41C" w:rsidR="00D9546B" w:rsidRPr="005F2D24" w:rsidRDefault="00A06401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79999F64" w:rsidR="00D9546B" w:rsidRPr="005F2D24" w:rsidRDefault="00401DE8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1FC762FE" w:rsidR="00D9546B" w:rsidRPr="005F2D24" w:rsidRDefault="00401DE8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130AA083" w:rsidR="00D9546B" w:rsidRPr="005F2D24" w:rsidRDefault="00401DE8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6CAD6CD0" w:rsidR="00D9546B" w:rsidRPr="005F2D24" w:rsidRDefault="00401DE8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5997427D" w:rsidR="00D9546B" w:rsidRPr="005F2D24" w:rsidRDefault="00A06401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50001DEB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3E16C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4305E18B" w:rsidR="00D9546B" w:rsidRPr="00396C1D" w:rsidRDefault="00F336C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819C7" w14:textId="185F7294" w:rsidR="00401DE8" w:rsidRDefault="00401DE8" w:rsidP="00401DE8">
            <w:r>
              <w:t>Předložená diplomová práce pojednává o přípravě nových materiálových kompozic vhodných pro 3D tisk scaffoldů aplikovatelných v tkáňovém inženýrství. Důraz je kladen na využití biopolymerních systémů na bázi kolagenu, želatiny a alginátu sodného. Teoretická část práce je obsáhle zpracována s využitím 141 literárních zdrojů, z nichž většinu tvoří články publikované v recenzovaných časopisech. Z tohoto pohledu lze konstatovat, že studentka prokázala schopnost pracovat s odbornou literaturou. Jediné co lze autorce vytknout je jazyková forma zpracování nejen teoretické části práce. Některé části textu by zasloužily výraznější jazykovou korekturu. S ohledem na obsah a zajímavé zaměření práce je trochu škoda, že některé části textu nejsou příliš čitelné. I když na druhou stranu z tohoto nedostatku může plynout zábavné čtení, například na straně 114 druhá věta „Přesnost měření silně závisí na důkladnosti vysušení mokrých košíčků“.</w:t>
            </w:r>
          </w:p>
          <w:p w14:paraId="3085936F" w14:textId="2F888DD9" w:rsidR="00A3668A" w:rsidRPr="00A3668A" w:rsidRDefault="00401DE8" w:rsidP="003E16C1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Z hlediska splnění cílů práce je otázkou, zda byly vybrané materiály charakterizovány z pohledu povrchového napětí. Stejně tak jestli byl splněn cíl definovaný v posledních větách úvodu spojený s vývojem materiálové soustavy umožňující 3D tisk prostorových útvarů s dobrými mechanickými vlastnostmi, rozměrovou stabilitou a porozitou. Ve výsledcích práce se používá pojem bio-tisk, přičemž z výsledků práce neplyne, že by probíhal 3D tisk materiálů s obsahem buněk. V případě alginátu sodného, jsou uvedeny pouze výsledky z charakterizace těchto systémů pomocí reologických měření. Dále se zde k tomuto systému píše, že </w:t>
            </w:r>
            <w:r w:rsidR="0013571F">
              <w:t>v případě jednotlivých kompozicí došlo k vytištění takové či onaké struktury bez jediného podpůrného výsledku v podobě obrázku či jiné rozměrové analýzy</w:t>
            </w:r>
            <w:r w:rsidR="003E16C1">
              <w:t>,</w:t>
            </w:r>
            <w:r w:rsidR="0013571F">
              <w:t xml:space="preserve"> vztahující se k vytištěným strukturám. Tvrzení bez </w:t>
            </w:r>
            <w:r w:rsidR="00F336CE">
              <w:t>podložených výsledků nebo odkazu</w:t>
            </w:r>
            <w:r w:rsidR="0013571F">
              <w:t xml:space="preserve"> na literaturu jsou dosti slabá. Z podrobnějšího pročtení práce plyne, že přídavek síťujícího činidla v podobě CaCl</w:t>
            </w:r>
            <w:r w:rsidR="0013571F" w:rsidRPr="0013571F">
              <w:rPr>
                <w:vertAlign w:val="subscript"/>
              </w:rPr>
              <w:t>2</w:t>
            </w:r>
            <w:r w:rsidR="0013571F">
              <w:t xml:space="preserve"> a CaCO</w:t>
            </w:r>
            <w:r w:rsidR="0013571F" w:rsidRPr="0013571F">
              <w:rPr>
                <w:vertAlign w:val="subscript"/>
              </w:rPr>
              <w:t>3</w:t>
            </w:r>
            <w:r w:rsidR="0013571F">
              <w:t xml:space="preserve"> vede k tvorbě nestabilních sítí a tyto komponenty jsou cytotoxické vůči buňkám. Zmínka o cytotoxicitě není opět podložen</w:t>
            </w:r>
            <w:r w:rsidR="003E16C1">
              <w:t>a</w:t>
            </w:r>
            <w:r w:rsidR="0013571F">
              <w:t xml:space="preserve"> jediným výsledkem z měření nebo popisem, jak tato skutečnost byla zjištěna. V práci bych uvítal jednoznačnější závěr objasňující, proč byl tištěn alginát sodný a proč mu nebyla věnována větší pozornost. </w:t>
            </w:r>
            <w:r w:rsidR="00246840">
              <w:t>V části věnované síťování kolagenu a želatiny po</w:t>
            </w:r>
            <w:r w:rsidR="002753E1">
              <w:t>mocí oxidovaného dextranu kataly</w:t>
            </w:r>
            <w:r w:rsidR="00246840">
              <w:t xml:space="preserve">zované přítomností amoniaku se </w:t>
            </w:r>
            <w:r w:rsidR="00F336CE">
              <w:t xml:space="preserve">píše, že </w:t>
            </w:r>
            <w:r w:rsidR="00246840">
              <w:t xml:space="preserve">amoniak </w:t>
            </w:r>
            <w:r w:rsidR="00F336CE">
              <w:t xml:space="preserve">je </w:t>
            </w:r>
            <w:r w:rsidR="00A06401">
              <w:t>do systému přidáván</w:t>
            </w:r>
            <w:r w:rsidR="00246840">
              <w:t xml:space="preserve"> v minimálním množství z důvodu, aby nedocházelo k zvyšování toxicity systému. Z práce bohužel neplyne jakékoliv zhodnocení, zda takto vytvořený systém není cytotoxický vůči buňkám. </w:t>
            </w:r>
            <w:r w:rsidR="00913D87">
              <w:t>Změny v chování tištěného materiálů na bázi želatiny a kolagenu uvedené v tabulce 5 až 7 jsou hodně subjektivní, orientační a zasloužily by si jednoznačnější fyzikální popis. V posledním odstavci na str. 81 si autorka trošku protiřečí tvrzením, že přídavek amoniaku má významnou roli, zatímco na konci stejného odstavce napíše, že funkce amoniaku je neprokazatelná.</w:t>
            </w:r>
            <w:r w:rsidR="00E14DDC">
              <w:t xml:space="preserve"> Na obrázku 27 až 36 jsou zobrazeny vytištěné scaffoldy kde se autorka v některých případech snažila o stanovení průměru žádoucích mezer. V případě popisu takto připravených struktur by nebylo špatné zobrazit vytištěnou strukturu z bočního pohledu. U takto vytištěných struktur by bylo záhodno provést alespoň základní rozměrovou analýzu a porovnat vytištěné struktury s ohledem na požadovaný tiskový model. V případě charakterizace lyofilizovaných vzorků </w:t>
            </w:r>
            <w:r w:rsidR="00F3617A">
              <w:t xml:space="preserve">pomocí SEM nevidím přímou souvislost mezi 3D tiskem a tímto způsobem přípravy porézních struktur. </w:t>
            </w:r>
            <w:r w:rsidR="009309EA">
              <w:t>Přes všechny uvedené připomínky</w:t>
            </w:r>
            <w:r w:rsidR="00584A3F">
              <w:t xml:space="preserve"> </w:t>
            </w:r>
            <w:r w:rsidR="00A06401">
              <w:t xml:space="preserve">a s ohledem omezené časové možnosti v letním semestru 2019/2020 </w:t>
            </w:r>
            <w:r w:rsidR="00584A3F">
              <w:t>hodnotím práci jako</w:t>
            </w:r>
            <w:r w:rsidR="00A06401">
              <w:t xml:space="preserve"> velmi</w:t>
            </w:r>
            <w:r w:rsidR="00584A3F">
              <w:t xml:space="preserve"> dobře zpracovanou a doporučuju ji k obhajobě.</w:t>
            </w:r>
            <w:r w:rsidR="00F3617A">
              <w:t xml:space="preserve"> </w:t>
            </w:r>
            <w:r w:rsidR="00913D87">
              <w:t xml:space="preserve">  </w:t>
            </w: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373" w14:textId="6F45CC9E" w:rsidR="00A3668A" w:rsidRDefault="007B1F21" w:rsidP="007B1F21">
            <w:pPr>
              <w:pStyle w:val="Odstavecseseznamem"/>
              <w:numPr>
                <w:ilvl w:val="0"/>
                <w:numId w:val="1"/>
              </w:numPr>
            </w:pPr>
            <w:r>
              <w:t xml:space="preserve">Definujte 3D bio tisk a porovnejte </w:t>
            </w:r>
            <w:r w:rsidR="00F3617A">
              <w:t xml:space="preserve">jej </w:t>
            </w:r>
            <w:r>
              <w:t>oproti klasickému 3D tisku?</w:t>
            </w:r>
          </w:p>
          <w:p w14:paraId="32E199A7" w14:textId="04158231" w:rsidR="007B1F21" w:rsidRDefault="007B1F21" w:rsidP="007B1F21">
            <w:pPr>
              <w:pStyle w:val="Odstavecseseznamem"/>
              <w:numPr>
                <w:ilvl w:val="0"/>
                <w:numId w:val="1"/>
              </w:numPr>
            </w:pPr>
            <w:r>
              <w:t>Bylo charakterizováno povrchové napětí tištěných materiálů</w:t>
            </w:r>
            <w:r w:rsidR="00C340BF">
              <w:t>,</w:t>
            </w:r>
            <w:r>
              <w:t xml:space="preserve"> jak je uvedeno v zadání práce? Má tato proměnná vliv na průběh 3D tisku a pokud ano jaký?</w:t>
            </w:r>
          </w:p>
          <w:p w14:paraId="2E629A8E" w14:textId="3C882B95" w:rsidR="007B1F21" w:rsidRDefault="007B1F21" w:rsidP="007B1F21">
            <w:pPr>
              <w:pStyle w:val="Odstavecseseznamem"/>
              <w:numPr>
                <w:ilvl w:val="0"/>
                <w:numId w:val="1"/>
              </w:numPr>
            </w:pPr>
            <w:r>
              <w:t>Byla studována buněčná cytotoxicita vytištěných scaffoldů? Pokud ano</w:t>
            </w:r>
            <w:r w:rsidR="00F3617A">
              <w:t>,</w:t>
            </w:r>
            <w:r>
              <w:t xml:space="preserve"> jak tyto testy dopadly? Jaký je maximálně možný přídavek amoniaku, aby daný scaffold na bázi kolagenu s</w:t>
            </w:r>
            <w:r w:rsidR="00C340BF">
              <w:t> oxidovaný</w:t>
            </w:r>
            <w:r w:rsidR="003E16C1">
              <w:t>m</w:t>
            </w:r>
            <w:r w:rsidR="00C340BF">
              <w:t xml:space="preserve"> dextranem </w:t>
            </w:r>
            <w:r>
              <w:t>nebyl cytotoxický?</w:t>
            </w:r>
          </w:p>
          <w:p w14:paraId="5023C353" w14:textId="5D368157" w:rsidR="007B1F21" w:rsidRDefault="00F3617A" w:rsidP="007B1F21">
            <w:pPr>
              <w:pStyle w:val="Odstavecseseznamem"/>
              <w:numPr>
                <w:ilvl w:val="0"/>
                <w:numId w:val="1"/>
              </w:numPr>
            </w:pPr>
            <w:r>
              <w:t>Jakým způsobem by jste určila rozměry tištěných struktur a velikost vnitřních mezer</w:t>
            </w:r>
            <w:r w:rsidR="00A06401">
              <w:t xml:space="preserve">, </w:t>
            </w:r>
            <w:r>
              <w:lastRenderedPageBreak/>
              <w:t>porozitu systému?</w:t>
            </w:r>
          </w:p>
          <w:p w14:paraId="2999603C" w14:textId="33179A65" w:rsidR="007B1F21" w:rsidRDefault="00F3617A" w:rsidP="007B1F21">
            <w:pPr>
              <w:pStyle w:val="Odstavecseseznamem"/>
              <w:numPr>
                <w:ilvl w:val="0"/>
                <w:numId w:val="1"/>
              </w:numPr>
            </w:pPr>
            <w:r>
              <w:t>Co značí červené oblasti na obrázcích 37 až 48 s označením C</w:t>
            </w:r>
            <w:r w:rsidR="009309EA">
              <w:t>?</w:t>
            </w:r>
          </w:p>
          <w:p w14:paraId="7B29022F" w14:textId="094FE737" w:rsidR="009309EA" w:rsidRDefault="009309EA" w:rsidP="007B1F21">
            <w:pPr>
              <w:pStyle w:val="Odstavecseseznamem"/>
              <w:numPr>
                <w:ilvl w:val="0"/>
                <w:numId w:val="1"/>
              </w:numPr>
            </w:pPr>
            <w:r>
              <w:t>Byly v případě lyofilizovaných vzorků pozorovány makro póry, za jejichž vznik je zodpovědný samotný 3D tisk?</w:t>
            </w:r>
          </w:p>
          <w:p w14:paraId="5965DD21" w14:textId="33E12503" w:rsidR="009309EA" w:rsidRDefault="009309EA" w:rsidP="007B1F21">
            <w:pPr>
              <w:pStyle w:val="Odstavecseseznamem"/>
              <w:numPr>
                <w:ilvl w:val="0"/>
                <w:numId w:val="1"/>
              </w:numPr>
            </w:pPr>
            <w:r>
              <w:t>Jak by bylo možné lépe určit porozitu lyofilizovaných vzorků?</w:t>
            </w:r>
          </w:p>
          <w:p w14:paraId="5F55BEC0" w14:textId="42686110" w:rsidR="009309EA" w:rsidRDefault="009309EA" w:rsidP="007B1F21">
            <w:pPr>
              <w:pStyle w:val="Odstavecseseznamem"/>
              <w:numPr>
                <w:ilvl w:val="0"/>
                <w:numId w:val="1"/>
              </w:numPr>
            </w:pPr>
            <w:r>
              <w:t>Čím je dáno rozdílné chování králičího kolagenu oproti hovězímu v průběhu tisku?</w:t>
            </w:r>
          </w:p>
          <w:p w14:paraId="30859374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5A338BCA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13571F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20-05-25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584A3F">
            <w:rPr>
              <w:rFonts w:ascii="Times New Roman" w:hAnsi="Times New Roman" w:cs="Times New Roman"/>
              <w:b/>
            </w:rPr>
            <w:t>25. 05. 2020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9"/>
      <w:footerReference w:type="default" r:id="rId10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4B4F2" w14:textId="77777777" w:rsidR="00542CD8" w:rsidRDefault="00542CD8" w:rsidP="006D48B2">
      <w:pPr>
        <w:spacing w:after="0" w:line="240" w:lineRule="auto"/>
      </w:pPr>
      <w:r>
        <w:separator/>
      </w:r>
    </w:p>
  </w:endnote>
  <w:endnote w:type="continuationSeparator" w:id="0">
    <w:p w14:paraId="26B97253" w14:textId="77777777" w:rsidR="00542CD8" w:rsidRDefault="00542CD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59383" w14:textId="31EC1C21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6B222B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6B222B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B8461" w14:textId="77777777" w:rsidR="00542CD8" w:rsidRDefault="00542CD8" w:rsidP="006D48B2">
      <w:pPr>
        <w:spacing w:after="0" w:line="240" w:lineRule="auto"/>
      </w:pPr>
      <w:r>
        <w:separator/>
      </w:r>
    </w:p>
  </w:footnote>
  <w:footnote w:type="continuationSeparator" w:id="0">
    <w:p w14:paraId="0E840F94" w14:textId="77777777" w:rsidR="00542CD8" w:rsidRDefault="00542CD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55F5"/>
    <w:multiLevelType w:val="hybridMultilevel"/>
    <w:tmpl w:val="6B90DD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E7FB8"/>
    <w:rsid w:val="0013571F"/>
    <w:rsid w:val="00197BF8"/>
    <w:rsid w:val="001E6014"/>
    <w:rsid w:val="00246840"/>
    <w:rsid w:val="002507C0"/>
    <w:rsid w:val="002753E1"/>
    <w:rsid w:val="002E0174"/>
    <w:rsid w:val="00372AD0"/>
    <w:rsid w:val="003917C9"/>
    <w:rsid w:val="00396C1D"/>
    <w:rsid w:val="003E16C1"/>
    <w:rsid w:val="00401DE8"/>
    <w:rsid w:val="00455546"/>
    <w:rsid w:val="00542CD8"/>
    <w:rsid w:val="00584A3F"/>
    <w:rsid w:val="005F2D24"/>
    <w:rsid w:val="006B222B"/>
    <w:rsid w:val="006D48B2"/>
    <w:rsid w:val="00735679"/>
    <w:rsid w:val="007B1F21"/>
    <w:rsid w:val="007B6C65"/>
    <w:rsid w:val="007E7A9D"/>
    <w:rsid w:val="00835164"/>
    <w:rsid w:val="008527D7"/>
    <w:rsid w:val="00856C56"/>
    <w:rsid w:val="00912611"/>
    <w:rsid w:val="00913D87"/>
    <w:rsid w:val="009309EA"/>
    <w:rsid w:val="00946DEC"/>
    <w:rsid w:val="009D5458"/>
    <w:rsid w:val="009E628A"/>
    <w:rsid w:val="00A06401"/>
    <w:rsid w:val="00A3668A"/>
    <w:rsid w:val="00C340BF"/>
    <w:rsid w:val="00CF5C71"/>
    <w:rsid w:val="00D465A9"/>
    <w:rsid w:val="00D9546B"/>
    <w:rsid w:val="00E14DDC"/>
    <w:rsid w:val="00EE03DA"/>
    <w:rsid w:val="00F336CE"/>
    <w:rsid w:val="00F3617A"/>
    <w:rsid w:val="00F565B4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7B1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7B1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5B1288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5B1288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5B1288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5B1288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5B1288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5B1288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5B1288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5B1288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5B1288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5B1288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5B1288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5B1288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5B1288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5B1288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5B1288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5B1288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5B1288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5B1288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90"/>
    <w:rsid w:val="001D3F28"/>
    <w:rsid w:val="002D7582"/>
    <w:rsid w:val="005B1288"/>
    <w:rsid w:val="00631056"/>
    <w:rsid w:val="00810090"/>
    <w:rsid w:val="009A5EFB"/>
    <w:rsid w:val="00B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3D8EC-5252-4961-B9B2-03B5400C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2020-05-24T17:37:00Z</cp:lastPrinted>
  <dcterms:created xsi:type="dcterms:W3CDTF">2020-05-26T06:58:00Z</dcterms:created>
  <dcterms:modified xsi:type="dcterms:W3CDTF">2020-05-26T06:58:00Z</dcterms:modified>
</cp:coreProperties>
</file>