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96A0C">
        <w:rPr>
          <w:b/>
          <w:i/>
          <w:sz w:val="22"/>
          <w:szCs w:val="22"/>
        </w:rPr>
        <w:t>Večerková Ivana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F0461">
        <w:rPr>
          <w:b/>
          <w:i/>
          <w:sz w:val="22"/>
          <w:szCs w:val="22"/>
        </w:rPr>
        <w:t>201</w:t>
      </w:r>
      <w:r w:rsidR="00306720">
        <w:rPr>
          <w:b/>
          <w:i/>
          <w:sz w:val="22"/>
          <w:szCs w:val="22"/>
        </w:rPr>
        <w:t>9</w:t>
      </w:r>
      <w:r w:rsidR="009F0461">
        <w:rPr>
          <w:b/>
          <w:i/>
          <w:sz w:val="22"/>
          <w:szCs w:val="22"/>
        </w:rPr>
        <w:t>/20</w:t>
      </w:r>
      <w:r w:rsidR="00306720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96A0C">
        <w:rPr>
          <w:b/>
          <w:i/>
          <w:sz w:val="22"/>
          <w:szCs w:val="22"/>
        </w:rPr>
        <w:t>Analýza dovozu a vývozu zboží z pohledu DPH a celních předpisů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96A0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0A6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06720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2013E4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2013E4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1F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B30A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82AE2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1F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3816D2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82AE2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11F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11F8B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B30A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b/>
                <w:snapToGrid w:val="0"/>
                <w:color w:val="000000"/>
              </w:rPr>
            </w:r>
            <w:r w:rsidR="003816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3816D2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B30A6">
              <w:rPr>
                <w:snapToGrid w:val="0"/>
                <w:color w:val="000000"/>
              </w:rPr>
              <w:instrText xml:space="preserve"> FORMDROPDOWN </w:instrText>
            </w:r>
            <w:r w:rsidR="00FB30A6" w:rsidRPr="00FB30A6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B527D">
              <w:rPr>
                <w:snapToGrid w:val="0"/>
                <w:color w:val="000000"/>
              </w:rPr>
              <w:instrText xml:space="preserve"> FORMDROPDOWN </w:instrText>
            </w:r>
            <w:r w:rsidR="003816D2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20CDD">
              <w:rPr>
                <w:snapToGrid w:val="0"/>
                <w:color w:val="000000"/>
              </w:rPr>
              <w:instrText xml:space="preserve"> FORMDROPDOWN </w:instrText>
            </w:r>
            <w:r w:rsidR="00F20CDD" w:rsidRPr="00F20CDD">
              <w:rPr>
                <w:snapToGrid w:val="0"/>
                <w:color w:val="000000"/>
              </w:rPr>
            </w:r>
            <w:r w:rsidR="003816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1D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B30A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B0099" w:rsidRPr="00CB0099" w:rsidRDefault="005C5600" w:rsidP="00CB009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0099" w:rsidRPr="00CB0099">
        <w:rPr>
          <w:i/>
        </w:rPr>
        <w:t>Práce, ve které se studentka zabývá analýzou dovozu a vývozu zboží z pohledu DPH a celních předpisů, svou náročností odpovídá zaměření a studijnímu oboru. Práce rozsahem i formou odpovídá úrovni bakalářské práce, splňuje zadání ve všech hlavních bodech, její členění je logické. Po formální, jazykové a stylistické stránce je práci nutno vytknout některé nedostatky jako jsou překlepy, chybějící slova a čárky mezi větami, užití slov v nesprávných pádech, či hrubky (například strany 23, 28, 29, 35, 39, 44). Studentka také nepracuje správně s použitými literárními zdroji, neboť v seznamu použité literatury uvádí autory, kteří nejsou citováni v textu, jako například: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>- KOLEKTIV AUTORŮ, 2019. ÚZ č. 1321 Celní předpisy. 25. vydání. Ostrava: Sagit, 144 s. ISBN 978-80-7488-355-2.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>- Co je Intrastat, ©2019. Intrastat.cz [online]. [cit. 2020-03-26]. Dostupné z: https://www.intrastat.cz/co-je-intrastat a další.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 xml:space="preserve">Formální úroveň práce také snižují přílohy, které jsou špatně čitelné. Zcela zbytečná je pak   příloha  PI – prázdné přiznání k dani z přidané hodnoty. Úplně by postačilo, kdyby studentka do textu praktické části práce vložila obrázky vyplňovaných oddílů přiznání k DPH, tj. jednotlivé vyplňované řádky se skutečnými hodnotami, což by bylo pro pochopení problematiky nejen přínosné, ale i žádoucí. Hodnoty v příloze PII neodpovídají zcela hodnotám uvedeným v praktické části práce.   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 xml:space="preserve">Přestože práce splnila zadání v hlavních bodech a provedená analýza minulých obchodních případů vývozu a dovozu z pohledu DPH a cla je na dobré úrovni, v závěrečných doporučeních vidím velmi malý vlastní přínos studentky. </w:t>
      </w:r>
    </w:p>
    <w:p w:rsidR="00CB0099" w:rsidRPr="00CB0099" w:rsidRDefault="00CB0099" w:rsidP="00CB0099">
      <w:pPr>
        <w:rPr>
          <w:i/>
        </w:rPr>
      </w:pP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 xml:space="preserve"> </w:t>
      </w:r>
      <w:bookmarkStart w:id="8" w:name="_GoBack"/>
      <w:bookmarkEnd w:id="8"/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>Otázky: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 xml:space="preserve">1. Na str. 13 necitujete správně §2 zákona o DPH a  uvádíte, že předmětem daně z přidané hodnoty v ČR je pořízení zboží či nového dopravního prostředku. Uveďte na pravou míru. 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 xml:space="preserve">2. Na str. 15 nesprávně interpretujete §6k zákona o DPH. Čeho se týká §6k? </w:t>
      </w:r>
    </w:p>
    <w:p w:rsidR="00CB0099" w:rsidRPr="00CB0099" w:rsidRDefault="00CB0099" w:rsidP="00CB0099">
      <w:pPr>
        <w:rPr>
          <w:i/>
        </w:rPr>
      </w:pPr>
      <w:r w:rsidRPr="00CB0099">
        <w:rPr>
          <w:i/>
        </w:rPr>
        <w:t>3. Na str. 19 v Tab. 1 Sazby DPH ve státech EU uvádíte, že základní sazba daně z přidané hodnoty ve Slovinsku je 55%. Uveďte na pravou míru.</w:t>
      </w:r>
    </w:p>
    <w:p w:rsidR="007315E0" w:rsidRPr="00B94A3C" w:rsidRDefault="00CB0099" w:rsidP="00CB0099">
      <w:pPr>
        <w:rPr>
          <w:i/>
        </w:rPr>
      </w:pPr>
      <w:r w:rsidRPr="00CB0099">
        <w:rPr>
          <w:i/>
        </w:rPr>
        <w:t xml:space="preserve">            </w:t>
      </w:r>
    </w:p>
    <w:p w:rsidR="00DC219A" w:rsidRPr="00AE58C9" w:rsidRDefault="005C5600" w:rsidP="00B94A3C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B0099">
        <w:rPr>
          <w:i/>
        </w:rPr>
        <w:instrText xml:space="preserve"> FORMDROPDOWN </w:instrText>
      </w:r>
      <w:r w:rsidR="003816D2" w:rsidRPr="00CB0099">
        <w:rPr>
          <w:i/>
        </w:rPr>
      </w:r>
      <w:r w:rsidR="003816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1545">
        <w:rPr>
          <w:i/>
        </w:rPr>
        <w:t xml:space="preserve">1. 7. </w:t>
      </w:r>
      <w:r w:rsidR="009F0461">
        <w:rPr>
          <w:i/>
          <w:noProof/>
        </w:rPr>
        <w:t>20</w:t>
      </w:r>
      <w:r w:rsidR="00206A63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97E73"/>
    <w:rsid w:val="000B53DA"/>
    <w:rsid w:val="000C21A9"/>
    <w:rsid w:val="000E1EDC"/>
    <w:rsid w:val="000E4BED"/>
    <w:rsid w:val="00107EC6"/>
    <w:rsid w:val="00132C42"/>
    <w:rsid w:val="0016014F"/>
    <w:rsid w:val="00186C4A"/>
    <w:rsid w:val="001A6F9F"/>
    <w:rsid w:val="001B5B85"/>
    <w:rsid w:val="001E0D4A"/>
    <w:rsid w:val="002013E4"/>
    <w:rsid w:val="00206A63"/>
    <w:rsid w:val="002126D4"/>
    <w:rsid w:val="00235848"/>
    <w:rsid w:val="00240D6D"/>
    <w:rsid w:val="00257A02"/>
    <w:rsid w:val="002639CA"/>
    <w:rsid w:val="00291250"/>
    <w:rsid w:val="00292769"/>
    <w:rsid w:val="00296250"/>
    <w:rsid w:val="002A4678"/>
    <w:rsid w:val="002B5820"/>
    <w:rsid w:val="002D7DA4"/>
    <w:rsid w:val="002E04A7"/>
    <w:rsid w:val="00306720"/>
    <w:rsid w:val="00314823"/>
    <w:rsid w:val="003526FB"/>
    <w:rsid w:val="003818AE"/>
    <w:rsid w:val="00387554"/>
    <w:rsid w:val="003C2D3D"/>
    <w:rsid w:val="003C6485"/>
    <w:rsid w:val="003D36A5"/>
    <w:rsid w:val="003E143D"/>
    <w:rsid w:val="003E1491"/>
    <w:rsid w:val="00412058"/>
    <w:rsid w:val="0042254A"/>
    <w:rsid w:val="00474757"/>
    <w:rsid w:val="004B527D"/>
    <w:rsid w:val="004F2B0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15E0"/>
    <w:rsid w:val="007358A5"/>
    <w:rsid w:val="00743C53"/>
    <w:rsid w:val="00747CA6"/>
    <w:rsid w:val="00750650"/>
    <w:rsid w:val="00762294"/>
    <w:rsid w:val="0076724C"/>
    <w:rsid w:val="007B4BE4"/>
    <w:rsid w:val="007D3E97"/>
    <w:rsid w:val="007D6146"/>
    <w:rsid w:val="00811F8B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5788"/>
    <w:rsid w:val="00913AF7"/>
    <w:rsid w:val="00922D6D"/>
    <w:rsid w:val="00934EE5"/>
    <w:rsid w:val="00971545"/>
    <w:rsid w:val="00971DE0"/>
    <w:rsid w:val="00982AE2"/>
    <w:rsid w:val="00983820"/>
    <w:rsid w:val="009B120D"/>
    <w:rsid w:val="009C0583"/>
    <w:rsid w:val="009C34E5"/>
    <w:rsid w:val="009D3840"/>
    <w:rsid w:val="009F0461"/>
    <w:rsid w:val="00A0709B"/>
    <w:rsid w:val="00A11E00"/>
    <w:rsid w:val="00A24E8F"/>
    <w:rsid w:val="00A421F7"/>
    <w:rsid w:val="00A57D9B"/>
    <w:rsid w:val="00A70749"/>
    <w:rsid w:val="00A76F9C"/>
    <w:rsid w:val="00A83BD2"/>
    <w:rsid w:val="00A925F6"/>
    <w:rsid w:val="00AC2D1A"/>
    <w:rsid w:val="00AC642D"/>
    <w:rsid w:val="00AC6D49"/>
    <w:rsid w:val="00AD7083"/>
    <w:rsid w:val="00AE58C9"/>
    <w:rsid w:val="00B22285"/>
    <w:rsid w:val="00B23519"/>
    <w:rsid w:val="00B3178F"/>
    <w:rsid w:val="00B6346A"/>
    <w:rsid w:val="00B82C6E"/>
    <w:rsid w:val="00B94A3C"/>
    <w:rsid w:val="00BF307F"/>
    <w:rsid w:val="00BF6B5D"/>
    <w:rsid w:val="00C2327A"/>
    <w:rsid w:val="00C30044"/>
    <w:rsid w:val="00C447A8"/>
    <w:rsid w:val="00C72298"/>
    <w:rsid w:val="00C728E5"/>
    <w:rsid w:val="00C920E5"/>
    <w:rsid w:val="00C9306F"/>
    <w:rsid w:val="00CB0099"/>
    <w:rsid w:val="00CB43FF"/>
    <w:rsid w:val="00CB4E27"/>
    <w:rsid w:val="00CD1219"/>
    <w:rsid w:val="00D52007"/>
    <w:rsid w:val="00D71CB4"/>
    <w:rsid w:val="00D809FA"/>
    <w:rsid w:val="00DA1B77"/>
    <w:rsid w:val="00DC1629"/>
    <w:rsid w:val="00DC219A"/>
    <w:rsid w:val="00DD5932"/>
    <w:rsid w:val="00DF1948"/>
    <w:rsid w:val="00E1292E"/>
    <w:rsid w:val="00E366A1"/>
    <w:rsid w:val="00E70D63"/>
    <w:rsid w:val="00E725B3"/>
    <w:rsid w:val="00E96A0C"/>
    <w:rsid w:val="00EA3260"/>
    <w:rsid w:val="00F20CDD"/>
    <w:rsid w:val="00F30FB7"/>
    <w:rsid w:val="00F31975"/>
    <w:rsid w:val="00F31D7F"/>
    <w:rsid w:val="00F506F8"/>
    <w:rsid w:val="00F56AFE"/>
    <w:rsid w:val="00F85FF5"/>
    <w:rsid w:val="00F8725E"/>
    <w:rsid w:val="00F93E10"/>
    <w:rsid w:val="00FB1E25"/>
    <w:rsid w:val="00FB30A6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5244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CD8D93-8321-434A-9C3D-278D231F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14</cp:revision>
  <cp:lastPrinted>2014-07-24T08:52:00Z</cp:lastPrinted>
  <dcterms:created xsi:type="dcterms:W3CDTF">2019-05-22T10:13:00Z</dcterms:created>
  <dcterms:modified xsi:type="dcterms:W3CDTF">2020-07-01T13:07:00Z</dcterms:modified>
</cp:coreProperties>
</file>