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55F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Ondrúšová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55F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asistenta pedagoga a učitele ve speciální 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55F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55F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036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D55FF3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55FF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55FF3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55FF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D55FF3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55FF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D55FF3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55FF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55FF3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55FF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D55FF3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D55FF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55FF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D55FF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55FF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D55FF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D55FF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D55FF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55FF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D55FF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D55FF3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D55FF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D55FF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D55FF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D55FF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D55FF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55FF3" w:rsidP="00A95C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tématu, které je v závěrečných pracích celkem časté, ovšem pro praxi velmi významné a stále nedostatečně uchopené. Autorka svůj výzkum zaměřila do prostředí, kde je úloha asistenta pedagoga nezastupitelná. Volbu tématu v tomto kontextu hodnotím kladně.</w:t>
            </w:r>
          </w:p>
          <w:p w:rsidR="00B411DB" w:rsidRDefault="00D55FF3" w:rsidP="00A95CC9">
            <w:pPr>
              <w:jc w:val="both"/>
              <w:rPr>
                <w:sz w:val="22"/>
                <w:szCs w:val="22"/>
              </w:rPr>
            </w:pPr>
            <w:r w:rsidRPr="00D55FF3">
              <w:rPr>
                <w:b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D55FF3" w:rsidRDefault="00D55FF3" w:rsidP="00A95CC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Adekvátně zvolené téma vzhledem ke studovanému oboru.</w:t>
            </w:r>
          </w:p>
          <w:p w:rsidR="00D55FF3" w:rsidRDefault="00D55FF3" w:rsidP="00A95CC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obsahu teoretické části jsou vymezeny všechny důležité pojmy.</w:t>
            </w:r>
          </w:p>
          <w:p w:rsidR="00D55FF3" w:rsidRDefault="00D55FF3" w:rsidP="00A95CC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pracuje s vhodnou literaturou i legislativou, což oceňuji.</w:t>
            </w:r>
          </w:p>
          <w:p w:rsidR="00D55FF3" w:rsidRDefault="00D55FF3" w:rsidP="00A95CC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kladně hodnotím, že se autorka zaměřila na asistenty pedagoga i učitele a jejich výpovědi se snažila porovnávat, i když o úrovni komparace zde nemůžeme hovořit. Nicméně to nebyl cíl práce.</w:t>
            </w:r>
          </w:p>
          <w:p w:rsidR="00D55FF3" w:rsidRPr="00A95CC9" w:rsidRDefault="00D55FF3" w:rsidP="00A95CC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</w:t>
            </w:r>
            <w:r w:rsidR="00A95CC9">
              <w:rPr>
                <w:sz w:val="22"/>
                <w:szCs w:val="22"/>
              </w:rPr>
              <w:t>e, že analýza dat je přehledná. I</w:t>
            </w:r>
            <w:r>
              <w:rPr>
                <w:sz w:val="22"/>
                <w:szCs w:val="22"/>
              </w:rPr>
              <w:t>nte</w:t>
            </w:r>
            <w:r w:rsidR="00A95CC9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pretace nabízí </w:t>
            </w:r>
            <w:r w:rsidR="00A95CC9">
              <w:rPr>
                <w:sz w:val="22"/>
                <w:szCs w:val="22"/>
              </w:rPr>
              <w:t xml:space="preserve">selektivní protokoly, což její obsah </w:t>
            </w:r>
            <w:r>
              <w:rPr>
                <w:sz w:val="22"/>
                <w:szCs w:val="22"/>
              </w:rPr>
              <w:t>obohacuje, ale důležitá je zejména deskripce samotného procesu spolupráce. Zde se domnívám, že mohla být inte</w:t>
            </w:r>
            <w:r w:rsidR="00A95CC9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pretace obsáhlejší a více se vracet k závěrům jiných výzkumů.</w:t>
            </w:r>
          </w:p>
          <w:p w:rsidR="00D55FF3" w:rsidRPr="00D55FF3" w:rsidRDefault="00D55FF3" w:rsidP="00A95CC9">
            <w:pPr>
              <w:jc w:val="both"/>
              <w:rPr>
                <w:b/>
                <w:sz w:val="22"/>
                <w:szCs w:val="22"/>
              </w:rPr>
            </w:pPr>
            <w:r w:rsidRPr="00D55FF3">
              <w:rPr>
                <w:b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55F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k dispozici nějaký manuál, příp. metodika, která může asiste</w:t>
            </w:r>
            <w:r w:rsidR="00A95CC9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tům a učitelům pomoci při navazování vzájemné spolupráce?</w:t>
            </w:r>
          </w:p>
          <w:p w:rsidR="00D55FF3" w:rsidRPr="00C50B27" w:rsidRDefault="00D55F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by se měl na výkon profese připravovat asistent pedagoga za předpokladu, že se kritéria sjednotí?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D55FF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D55FF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55FF3">
              <w:rPr>
                <w:sz w:val="22"/>
                <w:szCs w:val="22"/>
              </w:rPr>
              <w:t xml:space="preserve"> 19. 6. 2020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95CC9">
              <w:rPr>
                <w:sz w:val="22"/>
                <w:szCs w:val="22"/>
              </w:rPr>
              <w:t xml:space="preserve"> Lucie Blaštíková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BF4" w:rsidRDefault="00CB5BF4">
      <w:r>
        <w:separator/>
      </w:r>
    </w:p>
  </w:endnote>
  <w:endnote w:type="continuationSeparator" w:id="0">
    <w:p w:rsidR="00CB5BF4" w:rsidRDefault="00CB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BF4" w:rsidRDefault="00CB5BF4">
      <w:r>
        <w:separator/>
      </w:r>
    </w:p>
  </w:footnote>
  <w:footnote w:type="continuationSeparator" w:id="0">
    <w:p w:rsidR="00CB5BF4" w:rsidRDefault="00CB5BF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4365E"/>
    <w:multiLevelType w:val="hybridMultilevel"/>
    <w:tmpl w:val="F74A5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43"/>
    <w:rsid w:val="000E2C47"/>
    <w:rsid w:val="00362AB0"/>
    <w:rsid w:val="003F5DA2"/>
    <w:rsid w:val="00512982"/>
    <w:rsid w:val="00514664"/>
    <w:rsid w:val="00526D47"/>
    <w:rsid w:val="00534343"/>
    <w:rsid w:val="0055255D"/>
    <w:rsid w:val="005C219A"/>
    <w:rsid w:val="006847E2"/>
    <w:rsid w:val="00730C1A"/>
    <w:rsid w:val="0090369B"/>
    <w:rsid w:val="00A95CC9"/>
    <w:rsid w:val="00B411DB"/>
    <w:rsid w:val="00BA3203"/>
    <w:rsid w:val="00C03D7D"/>
    <w:rsid w:val="00C50B27"/>
    <w:rsid w:val="00CB5BF4"/>
    <w:rsid w:val="00D55FF3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9A3DA"/>
  <w15:chartTrackingRefBased/>
  <w15:docId w15:val="{1E0786B9-09EB-4008-955D-D5934D02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55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Packages\Microsoft.MicrosoftEdge_8wekyb3d8bbwe\TempState\Downloads\POSUDEK%20VEDOUC&#205;HO%20BAKAL&#193;&#344;SK&#201;%20PR&#193;CE_2015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</Template>
  <TotalTime>0</TotalTime>
  <Pages>1</Pages>
  <Words>429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Petra Cejnarová</cp:lastModifiedBy>
  <cp:revision>3</cp:revision>
  <cp:lastPrinted>2020-06-19T10:35:00Z</cp:lastPrinted>
  <dcterms:created xsi:type="dcterms:W3CDTF">2020-06-19T10:35:00Z</dcterms:created>
  <dcterms:modified xsi:type="dcterms:W3CDTF">2020-07-08T11:44:00Z</dcterms:modified>
</cp:coreProperties>
</file>