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0A38CE" w:rsidP="00362AB0">
            <w:pPr>
              <w:rPr>
                <w:sz w:val="22"/>
                <w:szCs w:val="22"/>
              </w:rPr>
            </w:pPr>
            <w:r>
              <w:rPr>
                <w:sz w:val="22"/>
                <w:szCs w:val="22"/>
              </w:rPr>
              <w:t xml:space="preserve">Jana </w:t>
            </w:r>
            <w:proofErr w:type="spellStart"/>
            <w:r>
              <w:rPr>
                <w:sz w:val="22"/>
                <w:szCs w:val="22"/>
              </w:rPr>
              <w:t>Plecová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0A38CE" w:rsidP="00362AB0">
            <w:pPr>
              <w:rPr>
                <w:sz w:val="22"/>
                <w:szCs w:val="22"/>
              </w:rPr>
            </w:pPr>
            <w:r>
              <w:rPr>
                <w:sz w:val="22"/>
                <w:szCs w:val="22"/>
              </w:rPr>
              <w:t xml:space="preserve">Současné partnerské vztahy pohledem mladistvých </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0A38CE" w:rsidP="00362AB0">
            <w:pPr>
              <w:rPr>
                <w:sz w:val="22"/>
                <w:szCs w:val="22"/>
              </w:rPr>
            </w:pPr>
            <w:r>
              <w:rPr>
                <w:sz w:val="22"/>
                <w:szCs w:val="22"/>
              </w:rPr>
              <w:t>Mgr. Jana Martincová,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0A38CE"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0A38CE"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4817A5">
            <w:pPr>
              <w:jc w:val="both"/>
              <w:rPr>
                <w:b/>
                <w:sz w:val="22"/>
                <w:szCs w:val="22"/>
              </w:rPr>
            </w:pPr>
            <w:r w:rsidRPr="00C50B27">
              <w:rPr>
                <w:b/>
                <w:sz w:val="22"/>
                <w:szCs w:val="22"/>
              </w:rPr>
              <w:t>Odůvodnění hodnocení práce (silné a slabé stránky práce):</w:t>
            </w:r>
          </w:p>
          <w:p w:rsidR="00B411DB" w:rsidRDefault="00B411DB" w:rsidP="004817A5">
            <w:pPr>
              <w:jc w:val="both"/>
              <w:rPr>
                <w:sz w:val="22"/>
                <w:szCs w:val="22"/>
              </w:rPr>
            </w:pPr>
          </w:p>
          <w:p w:rsidR="000A38CE" w:rsidRPr="004817A5" w:rsidRDefault="000A38CE" w:rsidP="004817A5">
            <w:pPr>
              <w:jc w:val="both"/>
              <w:rPr>
                <w:b/>
                <w:sz w:val="22"/>
                <w:szCs w:val="22"/>
              </w:rPr>
            </w:pPr>
            <w:r w:rsidRPr="004817A5">
              <w:rPr>
                <w:b/>
                <w:sz w:val="22"/>
                <w:szCs w:val="22"/>
              </w:rPr>
              <w:t>Silné stránky:</w:t>
            </w:r>
          </w:p>
          <w:p w:rsidR="000A38CE" w:rsidRPr="00C50B27" w:rsidRDefault="000A38CE" w:rsidP="004817A5">
            <w:pPr>
              <w:numPr>
                <w:ilvl w:val="0"/>
                <w:numId w:val="1"/>
              </w:numPr>
              <w:jc w:val="both"/>
              <w:rPr>
                <w:sz w:val="22"/>
                <w:szCs w:val="22"/>
              </w:rPr>
            </w:pPr>
            <w:r>
              <w:rPr>
                <w:sz w:val="22"/>
                <w:szCs w:val="22"/>
              </w:rPr>
              <w:t xml:space="preserve">oproti </w:t>
            </w:r>
            <w:r w:rsidR="004817A5">
              <w:rPr>
                <w:sz w:val="22"/>
                <w:szCs w:val="22"/>
              </w:rPr>
              <w:t>mnohým</w:t>
            </w:r>
            <w:r>
              <w:rPr>
                <w:sz w:val="22"/>
                <w:szCs w:val="22"/>
              </w:rPr>
              <w:t xml:space="preserve"> pracím oceňuji, že zde autorka zařadila v</w:t>
            </w:r>
            <w:bookmarkStart w:id="0" w:name="_GoBack"/>
            <w:bookmarkEnd w:id="0"/>
            <w:r>
              <w:rPr>
                <w:sz w:val="22"/>
                <w:szCs w:val="22"/>
              </w:rPr>
              <w:t xml:space="preserve">ývojovou specifikaci adolescence a především kapitolu </w:t>
            </w:r>
            <w:r w:rsidRPr="000A38CE">
              <w:rPr>
                <w:i/>
                <w:sz w:val="22"/>
                <w:szCs w:val="22"/>
              </w:rPr>
              <w:t>3.3 Partnerské a přátelské vztahy mladistvých</w:t>
            </w:r>
            <w:r>
              <w:rPr>
                <w:i/>
                <w:sz w:val="22"/>
                <w:szCs w:val="22"/>
              </w:rPr>
              <w:t xml:space="preserve"> – </w:t>
            </w:r>
            <w:r>
              <w:rPr>
                <w:sz w:val="22"/>
                <w:szCs w:val="22"/>
              </w:rPr>
              <w:t xml:space="preserve">ta však mohla být více rozpracována, </w:t>
            </w:r>
          </w:p>
          <w:p w:rsidR="000A38CE" w:rsidRDefault="004817A5" w:rsidP="004817A5">
            <w:pPr>
              <w:numPr>
                <w:ilvl w:val="0"/>
                <w:numId w:val="1"/>
              </w:numPr>
              <w:jc w:val="both"/>
              <w:rPr>
                <w:sz w:val="22"/>
                <w:szCs w:val="22"/>
              </w:rPr>
            </w:pPr>
            <w:r>
              <w:rPr>
                <w:sz w:val="22"/>
                <w:szCs w:val="22"/>
              </w:rPr>
              <w:t>realizace předvýzkumu,</w:t>
            </w:r>
          </w:p>
          <w:p w:rsidR="004817A5" w:rsidRDefault="004817A5" w:rsidP="004817A5">
            <w:pPr>
              <w:numPr>
                <w:ilvl w:val="0"/>
                <w:numId w:val="1"/>
              </w:numPr>
              <w:jc w:val="both"/>
              <w:rPr>
                <w:sz w:val="22"/>
                <w:szCs w:val="22"/>
              </w:rPr>
            </w:pPr>
            <w:r>
              <w:rPr>
                <w:sz w:val="22"/>
                <w:szCs w:val="22"/>
              </w:rPr>
              <w:t>studentka v dotazníku vysvětluje pojmy, které by respondentům mohly být nejasné (sešívané soužití).</w:t>
            </w:r>
          </w:p>
          <w:p w:rsidR="004817A5" w:rsidRDefault="004817A5" w:rsidP="004817A5">
            <w:pPr>
              <w:numPr>
                <w:ilvl w:val="0"/>
                <w:numId w:val="1"/>
              </w:numPr>
              <w:jc w:val="both"/>
              <w:rPr>
                <w:sz w:val="22"/>
                <w:szCs w:val="22"/>
              </w:rPr>
            </w:pPr>
            <w:r>
              <w:rPr>
                <w:sz w:val="22"/>
                <w:szCs w:val="22"/>
              </w:rPr>
              <w:t>studentka se bezesporu zabývá významným tématem, mohla však více deklarovat souvislost se sociální pedagogikou.</w:t>
            </w:r>
          </w:p>
          <w:p w:rsidR="004817A5" w:rsidRPr="00C50B27" w:rsidRDefault="004817A5" w:rsidP="004817A5">
            <w:pPr>
              <w:ind w:left="720"/>
              <w:jc w:val="both"/>
              <w:rPr>
                <w:sz w:val="22"/>
                <w:szCs w:val="22"/>
              </w:rPr>
            </w:pPr>
          </w:p>
          <w:p w:rsidR="00B411DB" w:rsidRPr="004817A5" w:rsidRDefault="000A38CE" w:rsidP="004817A5">
            <w:pPr>
              <w:jc w:val="both"/>
              <w:rPr>
                <w:b/>
                <w:sz w:val="22"/>
                <w:szCs w:val="22"/>
              </w:rPr>
            </w:pPr>
            <w:r w:rsidRPr="004817A5">
              <w:rPr>
                <w:b/>
                <w:sz w:val="22"/>
                <w:szCs w:val="22"/>
              </w:rPr>
              <w:t xml:space="preserve">Slabé stránky: </w:t>
            </w:r>
          </w:p>
          <w:p w:rsidR="000A38CE" w:rsidRDefault="000A38CE" w:rsidP="004817A5">
            <w:pPr>
              <w:numPr>
                <w:ilvl w:val="0"/>
                <w:numId w:val="1"/>
              </w:numPr>
              <w:jc w:val="both"/>
              <w:rPr>
                <w:sz w:val="22"/>
                <w:szCs w:val="22"/>
              </w:rPr>
            </w:pPr>
            <w:r>
              <w:rPr>
                <w:sz w:val="22"/>
                <w:szCs w:val="22"/>
              </w:rPr>
              <w:t>za nadbytečné</w:t>
            </w:r>
            <w:r w:rsidR="004817A5">
              <w:rPr>
                <w:sz w:val="22"/>
                <w:szCs w:val="22"/>
              </w:rPr>
              <w:t>,</w:t>
            </w:r>
            <w:r>
              <w:rPr>
                <w:sz w:val="22"/>
                <w:szCs w:val="22"/>
              </w:rPr>
              <w:t xml:space="preserve"> vzhledem k</w:t>
            </w:r>
            <w:r w:rsidR="004817A5">
              <w:rPr>
                <w:sz w:val="22"/>
                <w:szCs w:val="22"/>
              </w:rPr>
              <w:t> </w:t>
            </w:r>
            <w:r>
              <w:rPr>
                <w:sz w:val="22"/>
                <w:szCs w:val="22"/>
              </w:rPr>
              <w:t>tématu</w:t>
            </w:r>
            <w:r w:rsidR="004817A5">
              <w:rPr>
                <w:sz w:val="22"/>
                <w:szCs w:val="22"/>
              </w:rPr>
              <w:t>,</w:t>
            </w:r>
            <w:r>
              <w:rPr>
                <w:sz w:val="22"/>
                <w:szCs w:val="22"/>
              </w:rPr>
              <w:t xml:space="preserve"> považuji zařazování kapitoly </w:t>
            </w:r>
            <w:r w:rsidRPr="004817A5">
              <w:rPr>
                <w:i/>
                <w:sz w:val="22"/>
                <w:szCs w:val="22"/>
              </w:rPr>
              <w:t>2 Rodina</w:t>
            </w:r>
            <w:r>
              <w:rPr>
                <w:sz w:val="22"/>
                <w:szCs w:val="22"/>
              </w:rPr>
              <w:t xml:space="preserve"> – přínosnější by bylo vymezit sociologické teorie zabývající se</w:t>
            </w:r>
            <w:r w:rsidR="004817A5">
              <w:rPr>
                <w:sz w:val="22"/>
                <w:szCs w:val="22"/>
              </w:rPr>
              <w:t xml:space="preserve"> např.</w:t>
            </w:r>
            <w:r>
              <w:rPr>
                <w:sz w:val="22"/>
                <w:szCs w:val="22"/>
              </w:rPr>
              <w:t xml:space="preserve"> sňatkovým trhem a chování na sňatkovém trhu,</w:t>
            </w:r>
          </w:p>
          <w:p w:rsidR="00B411DB" w:rsidRDefault="000A38CE" w:rsidP="004817A5">
            <w:pPr>
              <w:numPr>
                <w:ilvl w:val="0"/>
                <w:numId w:val="1"/>
              </w:numPr>
              <w:jc w:val="both"/>
              <w:rPr>
                <w:sz w:val="22"/>
                <w:szCs w:val="22"/>
              </w:rPr>
            </w:pPr>
            <w:r>
              <w:rPr>
                <w:sz w:val="22"/>
                <w:szCs w:val="22"/>
              </w:rPr>
              <w:t>studentka ve výzkumu zkoumá názory mladistvých na současné partnerské vztahy. Dílčími výzkumnými cíli zkoumá názory mladistvých na jednotlivé typy partnerského soužití. Jako nadbytečné zde shledávám zjišťovat názory na rodinu a rodičovství – jedná se o jiný výzkum.</w:t>
            </w:r>
          </w:p>
          <w:p w:rsidR="000A38CE" w:rsidRDefault="000A38CE" w:rsidP="004817A5">
            <w:pPr>
              <w:numPr>
                <w:ilvl w:val="0"/>
                <w:numId w:val="1"/>
              </w:numPr>
              <w:jc w:val="both"/>
              <w:rPr>
                <w:sz w:val="22"/>
                <w:szCs w:val="22"/>
              </w:rPr>
            </w:pPr>
            <w:r>
              <w:rPr>
                <w:sz w:val="22"/>
                <w:szCs w:val="22"/>
              </w:rPr>
              <w:t xml:space="preserve">věkové zastoupení respondentů (str. 32) by bylo vhodnější uvést v tabulce, nežli v textu, </w:t>
            </w:r>
          </w:p>
          <w:p w:rsidR="000A38CE" w:rsidRDefault="004817A5" w:rsidP="004817A5">
            <w:pPr>
              <w:numPr>
                <w:ilvl w:val="0"/>
                <w:numId w:val="1"/>
              </w:numPr>
              <w:jc w:val="both"/>
              <w:rPr>
                <w:sz w:val="22"/>
                <w:szCs w:val="22"/>
              </w:rPr>
            </w:pPr>
            <w:r>
              <w:rPr>
                <w:sz w:val="22"/>
                <w:szCs w:val="22"/>
              </w:rPr>
              <w:t xml:space="preserve">mnohé otázky v dotazníku mají sugestivní charakter, </w:t>
            </w:r>
          </w:p>
          <w:p w:rsidR="004817A5" w:rsidRDefault="004817A5" w:rsidP="004817A5">
            <w:pPr>
              <w:numPr>
                <w:ilvl w:val="0"/>
                <w:numId w:val="1"/>
              </w:numPr>
              <w:jc w:val="both"/>
              <w:rPr>
                <w:sz w:val="22"/>
                <w:szCs w:val="22"/>
              </w:rPr>
            </w:pPr>
            <w:r>
              <w:rPr>
                <w:sz w:val="22"/>
                <w:szCs w:val="22"/>
              </w:rPr>
              <w:t xml:space="preserve">plytká interpretace dat s absencí srovnání s odbornou literaturou nebo jinými výzkumy. </w:t>
            </w:r>
          </w:p>
          <w:p w:rsidR="004817A5" w:rsidRDefault="004817A5" w:rsidP="004817A5">
            <w:pPr>
              <w:ind w:left="360"/>
              <w:jc w:val="both"/>
              <w:rPr>
                <w:sz w:val="22"/>
                <w:szCs w:val="22"/>
              </w:rPr>
            </w:pPr>
          </w:p>
          <w:p w:rsidR="00F1326B" w:rsidRPr="00C50B27" w:rsidRDefault="004817A5" w:rsidP="004817A5">
            <w:pPr>
              <w:jc w:val="both"/>
              <w:rPr>
                <w:sz w:val="22"/>
                <w:szCs w:val="22"/>
              </w:rPr>
            </w:pPr>
            <w:r>
              <w:rPr>
                <w:sz w:val="22"/>
                <w:szCs w:val="22"/>
              </w:rPr>
              <w:t>Bakalářská práce je psána kultivovaným stylem. Velmi ojediněle se vyskytují překlepy nebo stylistické nedostatky. Pro tvorbu bakalářské práce studentka využila dostatečné množství zdrojů (28). Bakalářská práce splňuje požadavky kladené na tento typ práce, a proto ji doporučuji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4817A5" w:rsidP="00362AB0">
            <w:pPr>
              <w:rPr>
                <w:sz w:val="22"/>
                <w:szCs w:val="22"/>
              </w:rPr>
            </w:pPr>
            <w:r>
              <w:rPr>
                <w:sz w:val="22"/>
                <w:szCs w:val="22"/>
              </w:rPr>
              <w:t xml:space="preserve">Stručně uveďte nejvíce překvapující výsledky Vašeho výzkumu. </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4817A5">
              <w:rPr>
                <w:sz w:val="22"/>
                <w:szCs w:val="22"/>
              </w:rPr>
              <w:t xml:space="preserve"> 4. 7. 2020</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4817A5">
              <w:rPr>
                <w:sz w:val="22"/>
                <w:szCs w:val="22"/>
              </w:rPr>
              <w:t xml:space="preserve"> Mgr. Jana Martincová, Ph.D.</w:t>
            </w:r>
          </w:p>
        </w:tc>
      </w:tr>
    </w:tbl>
    <w:p w:rsidR="006847E2" w:rsidRDefault="006847E2"/>
    <w:sectPr w:rsidR="006847E2" w:rsidSect="004817A5">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7D" w:rsidRDefault="00B1467D">
      <w:r>
        <w:separator/>
      </w:r>
    </w:p>
  </w:endnote>
  <w:endnote w:type="continuationSeparator" w:id="0">
    <w:p w:rsidR="00B1467D" w:rsidRDefault="00B1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7D" w:rsidRDefault="00B1467D">
      <w:r>
        <w:separator/>
      </w:r>
    </w:p>
  </w:footnote>
  <w:footnote w:type="continuationSeparator" w:id="0">
    <w:p w:rsidR="00B1467D" w:rsidRDefault="00B1467D">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C3CFC"/>
    <w:multiLevelType w:val="hybridMultilevel"/>
    <w:tmpl w:val="FC62F604"/>
    <w:lvl w:ilvl="0" w:tplc="F892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CE"/>
    <w:rsid w:val="000A38CE"/>
    <w:rsid w:val="00154F27"/>
    <w:rsid w:val="00362AB0"/>
    <w:rsid w:val="003F5DA2"/>
    <w:rsid w:val="004817A5"/>
    <w:rsid w:val="00512982"/>
    <w:rsid w:val="00526D47"/>
    <w:rsid w:val="0055255D"/>
    <w:rsid w:val="005C219A"/>
    <w:rsid w:val="006847E2"/>
    <w:rsid w:val="007553A2"/>
    <w:rsid w:val="008614B3"/>
    <w:rsid w:val="009A27D5"/>
    <w:rsid w:val="00B1467D"/>
    <w:rsid w:val="00B411DB"/>
    <w:rsid w:val="00BA3203"/>
    <w:rsid w:val="00C50B27"/>
    <w:rsid w:val="00CA7D64"/>
    <w:rsid w:val="00D05C79"/>
    <w:rsid w:val="00DC1BF5"/>
    <w:rsid w:val="00E709EA"/>
    <w:rsid w:val="00ED2FBE"/>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a\Desktop\&#353;ablony%20posudky\POSUDEK%20OPONENTA%20BAKAL&#193;&#344;SK&#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BAKALÁŘSKÉ PRÁCE_2015.dot</Template>
  <TotalTime>19</TotalTime>
  <Pages>1</Pages>
  <Words>411</Words>
  <Characters>2428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Windows User</dc:creator>
  <cp:lastModifiedBy>Windows User</cp:lastModifiedBy>
  <cp:revision>1</cp:revision>
  <cp:lastPrinted>2012-04-25T08:21:00Z</cp:lastPrinted>
  <dcterms:created xsi:type="dcterms:W3CDTF">2020-07-04T10:03:00Z</dcterms:created>
  <dcterms:modified xsi:type="dcterms:W3CDTF">2020-07-04T10:22:00Z</dcterms:modified>
</cp:coreProperties>
</file>