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536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Tamara </w:t>
            </w:r>
            <w:proofErr w:type="spellStart"/>
            <w:r>
              <w:rPr>
                <w:sz w:val="22"/>
                <w:szCs w:val="22"/>
              </w:rPr>
              <w:t>Ročňáková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536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Metody dramaterapie realizované pro páci s klienty pohledem terapeutů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536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4B3650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615F6" w:rsidRPr="00C50B27" w:rsidRDefault="000615F6" w:rsidP="004B3650">
            <w:pPr>
              <w:jc w:val="both"/>
              <w:rPr>
                <w:b/>
                <w:sz w:val="22"/>
                <w:szCs w:val="22"/>
              </w:rPr>
            </w:pPr>
          </w:p>
          <w:p w:rsidR="00B411DB" w:rsidRDefault="00907835" w:rsidP="004B3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práci hodnotím jako velice zdařilou, hodnou označení vědecké práce</w:t>
            </w:r>
          </w:p>
          <w:p w:rsidR="00907835" w:rsidRDefault="00907835" w:rsidP="004B3650">
            <w:pPr>
              <w:jc w:val="both"/>
              <w:rPr>
                <w:sz w:val="22"/>
                <w:szCs w:val="22"/>
              </w:rPr>
            </w:pPr>
          </w:p>
          <w:p w:rsidR="00907835" w:rsidRDefault="00907835" w:rsidP="004B3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zvolila téma neotřelé, které si jistě zaslouží pozornost vědeckého bádání.</w:t>
            </w:r>
            <w:r w:rsidR="004B36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Pozitivně hodnotím, že autorka dokázala využít českých i zahraničních zdrojů, aby téma ukotvila. Teoretická i praktická část mají jasnou koncepci. Jednotlivé části textu na sebe navazují a mají logickou strukturu.</w:t>
            </w:r>
            <w:r w:rsidR="004B3650">
              <w:rPr>
                <w:sz w:val="22"/>
                <w:szCs w:val="22"/>
              </w:rPr>
              <w:t xml:space="preserve"> Veškeré metody jsou řádně popsány a obhájeny.</w:t>
            </w:r>
            <w:r>
              <w:rPr>
                <w:sz w:val="22"/>
                <w:szCs w:val="22"/>
              </w:rPr>
              <w:t xml:space="preserve"> Čtenáři je problematika podána srozumitelnou formou, přičemž je zachován odborný přístup autorky. </w:t>
            </w:r>
            <w:r w:rsidR="004B3650">
              <w:rPr>
                <w:sz w:val="22"/>
                <w:szCs w:val="22"/>
              </w:rPr>
              <w:t xml:space="preserve">Velmi oceňuji, že jak v teoretické, tak i praktické autorka polemizuje a srovnává jednotlivé přístupy, autory a následně svá zjištění. V analýze dat studentka dodržuje zásady zvoleného KVL přístupu, přičemž jde do hloubky zkoumané problematiky. </w:t>
            </w:r>
          </w:p>
          <w:p w:rsidR="004B3650" w:rsidRDefault="004B3650" w:rsidP="004B3650">
            <w:pPr>
              <w:jc w:val="both"/>
              <w:rPr>
                <w:sz w:val="22"/>
                <w:szCs w:val="22"/>
              </w:rPr>
            </w:pPr>
          </w:p>
          <w:p w:rsidR="004B3650" w:rsidRPr="00C50B27" w:rsidRDefault="00E930AF" w:rsidP="004B36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</w:t>
            </w:r>
            <w:r w:rsidR="004B3650">
              <w:rPr>
                <w:sz w:val="22"/>
                <w:szCs w:val="22"/>
              </w:rPr>
              <w:t xml:space="preserve"> lze považovat za výjimečnou, přínosnou jak pro teorii, tak i pro praxi sledovaného problému. </w:t>
            </w:r>
          </w:p>
          <w:p w:rsidR="00B411DB" w:rsidRPr="00C50B27" w:rsidRDefault="00B411DB" w:rsidP="004B3650">
            <w:pPr>
              <w:jc w:val="both"/>
              <w:rPr>
                <w:sz w:val="22"/>
                <w:szCs w:val="22"/>
              </w:rPr>
            </w:pPr>
          </w:p>
          <w:p w:rsidR="00F1326B" w:rsidRPr="00C50B27" w:rsidRDefault="00F1326B" w:rsidP="004B3650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B3650" w:rsidP="004B36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jaké podobě byste zařadila vzdělávání v dramaterapii v rámci přípravy sociálních pedagogů?</w:t>
            </w:r>
          </w:p>
          <w:p w:rsidR="004B3650" w:rsidRPr="00C50B27" w:rsidRDefault="004B3650" w:rsidP="004B365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B3650">
              <w:rPr>
                <w:sz w:val="22"/>
                <w:szCs w:val="22"/>
              </w:rPr>
              <w:t xml:space="preserve"> </w:t>
            </w:r>
            <w:proofErr w:type="gramStart"/>
            <w:r w:rsidR="004B3650">
              <w:rPr>
                <w:sz w:val="22"/>
                <w:szCs w:val="22"/>
              </w:rPr>
              <w:t>25.6.2020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444" w:rsidRDefault="00637444">
      <w:r>
        <w:separator/>
      </w:r>
    </w:p>
  </w:endnote>
  <w:endnote w:type="continuationSeparator" w:id="0">
    <w:p w:rsidR="00637444" w:rsidRDefault="0063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444" w:rsidRDefault="00637444">
      <w:r>
        <w:separator/>
      </w:r>
    </w:p>
  </w:footnote>
  <w:footnote w:type="continuationSeparator" w:id="0">
    <w:p w:rsidR="00637444" w:rsidRDefault="0063744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58"/>
    <w:rsid w:val="000615F6"/>
    <w:rsid w:val="00073B26"/>
    <w:rsid w:val="00237658"/>
    <w:rsid w:val="00362AB0"/>
    <w:rsid w:val="003A3FB5"/>
    <w:rsid w:val="003F5DA2"/>
    <w:rsid w:val="004B3650"/>
    <w:rsid w:val="00512982"/>
    <w:rsid w:val="00526D47"/>
    <w:rsid w:val="0055255D"/>
    <w:rsid w:val="005C219A"/>
    <w:rsid w:val="00637444"/>
    <w:rsid w:val="006847E2"/>
    <w:rsid w:val="0075362E"/>
    <w:rsid w:val="008614B3"/>
    <w:rsid w:val="00907835"/>
    <w:rsid w:val="009B2248"/>
    <w:rsid w:val="00AF1740"/>
    <w:rsid w:val="00B411DB"/>
    <w:rsid w:val="00BA3203"/>
    <w:rsid w:val="00C50B27"/>
    <w:rsid w:val="00CE0A8B"/>
    <w:rsid w:val="00D4717C"/>
    <w:rsid w:val="00DC1BF5"/>
    <w:rsid w:val="00E67705"/>
    <w:rsid w:val="00E67C85"/>
    <w:rsid w:val="00E709EA"/>
    <w:rsid w:val="00E930AF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D4727"/>
  <w15:chartTrackingRefBased/>
  <w15:docId w15:val="{11999744-2D6B-47A6-BB0D-7703BFF2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20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6</cp:revision>
  <cp:lastPrinted>2012-04-25T08:21:00Z</cp:lastPrinted>
  <dcterms:created xsi:type="dcterms:W3CDTF">2020-06-21T08:37:00Z</dcterms:created>
  <dcterms:modified xsi:type="dcterms:W3CDTF">2020-06-25T09:24:00Z</dcterms:modified>
</cp:coreProperties>
</file>