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42DA" w:rsidP="00774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7073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Lenka Hrubá Rážová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42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Zaměstnávání osob s 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742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742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742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F00E1" w:rsidP="007073C0">
            <w:pPr>
              <w:jc w:val="both"/>
              <w:rPr>
                <w:sz w:val="22"/>
                <w:szCs w:val="22"/>
              </w:rPr>
            </w:pPr>
            <w:r w:rsidRPr="005F00E1">
              <w:rPr>
                <w:sz w:val="22"/>
                <w:szCs w:val="22"/>
              </w:rPr>
              <w:t xml:space="preserve">Ke zpracování diplomové práce si autorka vybrala aktuální </w:t>
            </w:r>
            <w:r>
              <w:rPr>
                <w:sz w:val="22"/>
                <w:szCs w:val="22"/>
              </w:rPr>
              <w:t xml:space="preserve">téma, které se zabývá </w:t>
            </w:r>
            <w:r w:rsidRPr="005F00E1">
              <w:rPr>
                <w:sz w:val="22"/>
                <w:szCs w:val="22"/>
              </w:rPr>
              <w:t>zaměstnávání</w:t>
            </w:r>
            <w:r w:rsidR="007C002C">
              <w:rPr>
                <w:sz w:val="22"/>
                <w:szCs w:val="22"/>
              </w:rPr>
              <w:t>m</w:t>
            </w:r>
            <w:r w:rsidRPr="005F00E1">
              <w:rPr>
                <w:sz w:val="22"/>
                <w:szCs w:val="22"/>
              </w:rPr>
              <w:t xml:space="preserve"> osob s mentálním postižením</w:t>
            </w:r>
            <w:r>
              <w:rPr>
                <w:sz w:val="22"/>
                <w:szCs w:val="22"/>
              </w:rPr>
              <w:t>.</w:t>
            </w:r>
          </w:p>
          <w:p w:rsidR="005F00E1" w:rsidRPr="005F00E1" w:rsidRDefault="005F00E1" w:rsidP="007073C0">
            <w:pPr>
              <w:jc w:val="both"/>
              <w:rPr>
                <w:sz w:val="22"/>
                <w:szCs w:val="22"/>
              </w:rPr>
            </w:pPr>
            <w:r w:rsidRPr="005F00E1">
              <w:rPr>
                <w:sz w:val="22"/>
                <w:szCs w:val="22"/>
              </w:rPr>
              <w:t>Diplomová práce je rozčleněna na část teoretickou a část empiric</w:t>
            </w:r>
            <w:r>
              <w:rPr>
                <w:sz w:val="22"/>
                <w:szCs w:val="22"/>
              </w:rPr>
              <w:t xml:space="preserve">kou a tvoří ji </w:t>
            </w:r>
            <w:r w:rsidR="007C002C">
              <w:rPr>
                <w:sz w:val="22"/>
                <w:szCs w:val="22"/>
              </w:rPr>
              <w:t>osm</w:t>
            </w:r>
            <w:r>
              <w:rPr>
                <w:sz w:val="22"/>
                <w:szCs w:val="22"/>
              </w:rPr>
              <w:t xml:space="preserve"> kapitol s </w:t>
            </w:r>
            <w:r w:rsidRPr="005F00E1">
              <w:rPr>
                <w:sz w:val="22"/>
                <w:szCs w:val="22"/>
              </w:rPr>
              <w:t xml:space="preserve">následnými podkapitolami. První tři kapitoly jsou teoretickými východisky pro </w:t>
            </w:r>
            <w:r>
              <w:rPr>
                <w:sz w:val="22"/>
                <w:szCs w:val="22"/>
              </w:rPr>
              <w:t>empirickou část práce</w:t>
            </w:r>
            <w:r w:rsidRPr="005F00E1">
              <w:rPr>
                <w:sz w:val="22"/>
                <w:szCs w:val="22"/>
              </w:rPr>
              <w:t>, která představuje vlastní diplomantčino výzkumné šetření. Lze konstatovat, že</w:t>
            </w:r>
            <w:r>
              <w:rPr>
                <w:sz w:val="22"/>
                <w:szCs w:val="22"/>
              </w:rPr>
              <w:t xml:space="preserve"> </w:t>
            </w:r>
            <w:r w:rsidRPr="005F00E1">
              <w:rPr>
                <w:sz w:val="22"/>
                <w:szCs w:val="22"/>
              </w:rPr>
              <w:t>jednotlivé kapitoly na sebe navazují jak logicky, tak i obsahově. Strukturování textu odpovídá</w:t>
            </w:r>
            <w:r>
              <w:rPr>
                <w:sz w:val="22"/>
                <w:szCs w:val="22"/>
              </w:rPr>
              <w:t xml:space="preserve"> </w:t>
            </w:r>
            <w:r w:rsidRPr="005F00E1">
              <w:rPr>
                <w:sz w:val="22"/>
                <w:szCs w:val="22"/>
              </w:rPr>
              <w:t>standardu. Teoretická část charakterizuje mentální postižení</w:t>
            </w:r>
            <w:r>
              <w:rPr>
                <w:sz w:val="22"/>
                <w:szCs w:val="22"/>
              </w:rPr>
              <w:t>, d</w:t>
            </w:r>
            <w:r w:rsidRPr="005F00E1">
              <w:rPr>
                <w:sz w:val="22"/>
                <w:szCs w:val="22"/>
              </w:rPr>
              <w:t>ále popisuje vzdělávání s ohledem na žáky s mentálním</w:t>
            </w:r>
          </w:p>
          <w:p w:rsidR="005F00E1" w:rsidRDefault="005F00E1" w:rsidP="007073C0">
            <w:pPr>
              <w:jc w:val="both"/>
              <w:rPr>
                <w:sz w:val="22"/>
                <w:szCs w:val="22"/>
              </w:rPr>
            </w:pPr>
            <w:r w:rsidRPr="005F00E1">
              <w:rPr>
                <w:sz w:val="22"/>
                <w:szCs w:val="22"/>
              </w:rPr>
              <w:t xml:space="preserve">postižením v kontextu </w:t>
            </w:r>
            <w:r>
              <w:rPr>
                <w:sz w:val="22"/>
                <w:szCs w:val="22"/>
              </w:rPr>
              <w:t xml:space="preserve">celého vzdělávacího systému včetně celoživotního vzdělávání. </w:t>
            </w:r>
            <w:r w:rsidRPr="005F00E1">
              <w:rPr>
                <w:sz w:val="22"/>
                <w:szCs w:val="22"/>
              </w:rPr>
              <w:t xml:space="preserve">Ve třetí </w:t>
            </w:r>
            <w:r w:rsidR="007073C0">
              <w:rPr>
                <w:sz w:val="22"/>
                <w:szCs w:val="22"/>
              </w:rPr>
              <w:t xml:space="preserve">a čtvrté </w:t>
            </w:r>
            <w:r w:rsidRPr="005F00E1">
              <w:rPr>
                <w:sz w:val="22"/>
                <w:szCs w:val="22"/>
              </w:rPr>
              <w:t>kapitole je pojednáno o zaměstnávání o</w:t>
            </w:r>
            <w:bookmarkStart w:id="0" w:name="_GoBack"/>
            <w:bookmarkEnd w:id="0"/>
            <w:r w:rsidRPr="005F00E1">
              <w:rPr>
                <w:sz w:val="22"/>
                <w:szCs w:val="22"/>
              </w:rPr>
              <w:t>sob</w:t>
            </w:r>
            <w:r w:rsidR="007073C0">
              <w:rPr>
                <w:sz w:val="22"/>
                <w:szCs w:val="22"/>
              </w:rPr>
              <w:t xml:space="preserve"> s mentálním postižením, např. z hlediska trhu práce. </w:t>
            </w:r>
          </w:p>
          <w:p w:rsidR="007073C0" w:rsidRPr="00C50B27" w:rsidRDefault="007073C0" w:rsidP="007073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Hlavním cílem výzkumu bylo „zjistit, jak vnímají osoby s mentálním postižením svou zkušenost s přípravou na zaměstnání pomocí aktivizačních činností“. </w:t>
            </w:r>
            <w:r w:rsidRPr="007073C0">
              <w:rPr>
                <w:sz w:val="22"/>
                <w:szCs w:val="22"/>
              </w:rPr>
              <w:t>Své výzkumné šetření diplomantka zpracovala z</w:t>
            </w:r>
            <w:r>
              <w:rPr>
                <w:sz w:val="22"/>
                <w:szCs w:val="22"/>
              </w:rPr>
              <w:t xml:space="preserve">a pomoci výzkumu kvalitativního </w:t>
            </w:r>
            <w:r w:rsidRPr="007073C0">
              <w:rPr>
                <w:sz w:val="22"/>
                <w:szCs w:val="22"/>
              </w:rPr>
              <w:t>charakteru. Byla použita technik</w:t>
            </w:r>
            <w:r w:rsidR="007C002C">
              <w:rPr>
                <w:sz w:val="22"/>
                <w:szCs w:val="22"/>
              </w:rPr>
              <w:t xml:space="preserve">a </w:t>
            </w:r>
            <w:proofErr w:type="spellStart"/>
            <w:r w:rsidR="007C002C">
              <w:rPr>
                <w:sz w:val="22"/>
                <w:szCs w:val="22"/>
              </w:rPr>
              <w:t>polostrukturovaného</w:t>
            </w:r>
            <w:proofErr w:type="spellEnd"/>
            <w:r w:rsidR="007C002C">
              <w:rPr>
                <w:sz w:val="22"/>
                <w:szCs w:val="22"/>
              </w:rPr>
              <w:t xml:space="preserve"> rozhovoru a následně využita </w:t>
            </w:r>
            <w:proofErr w:type="spellStart"/>
            <w:r w:rsidR="007C002C">
              <w:rPr>
                <w:sz w:val="22"/>
                <w:szCs w:val="22"/>
              </w:rPr>
              <w:t>interpretativní</w:t>
            </w:r>
            <w:proofErr w:type="spellEnd"/>
            <w:r w:rsidR="007C002C">
              <w:rPr>
                <w:sz w:val="22"/>
                <w:szCs w:val="22"/>
              </w:rPr>
              <w:t xml:space="preserve"> fenomenologická analýza. V kapitole 7 autorka podrobně interpretuje výsledky svého výzkumu. Postupuje v linii vytvořených kategorií.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C002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C00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u obhajoby vysvětlila některá svá doporučení pro praxi, jak by mohla být realizována (např. motivace uživatelů pobytové sociální služby ke smysluplnějšímu využití času, zvýšení spolupráce s potenciálními zaměstnavateli…). </w:t>
            </w:r>
          </w:p>
          <w:p w:rsidR="00344048" w:rsidRDefault="00344048" w:rsidP="00362AB0">
            <w:pPr>
              <w:rPr>
                <w:sz w:val="22"/>
                <w:szCs w:val="22"/>
              </w:rPr>
            </w:pPr>
          </w:p>
          <w:p w:rsidR="00B411DB" w:rsidRPr="00C50B27" w:rsidRDefault="005F00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42DA">
              <w:rPr>
                <w:sz w:val="22"/>
                <w:szCs w:val="22"/>
              </w:rPr>
              <w:t xml:space="preserve"> 60.6. 2020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42DA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7742D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FE" w:rsidRDefault="00CA61FE">
      <w:r>
        <w:separator/>
      </w:r>
    </w:p>
  </w:endnote>
  <w:endnote w:type="continuationSeparator" w:id="0">
    <w:p w:rsidR="00CA61FE" w:rsidRDefault="00CA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FE" w:rsidRDefault="00CA61FE">
      <w:r>
        <w:separator/>
      </w:r>
    </w:p>
  </w:footnote>
  <w:footnote w:type="continuationSeparator" w:id="0">
    <w:p w:rsidR="00CA61FE" w:rsidRDefault="00CA61F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05"/>
    <w:rsid w:val="001E2A15"/>
    <w:rsid w:val="00344048"/>
    <w:rsid w:val="00362AB0"/>
    <w:rsid w:val="003A3DC6"/>
    <w:rsid w:val="003F5DA2"/>
    <w:rsid w:val="00512982"/>
    <w:rsid w:val="00526D47"/>
    <w:rsid w:val="0055255D"/>
    <w:rsid w:val="005C219A"/>
    <w:rsid w:val="005F00E1"/>
    <w:rsid w:val="006847E2"/>
    <w:rsid w:val="007073C0"/>
    <w:rsid w:val="007742DA"/>
    <w:rsid w:val="007C002C"/>
    <w:rsid w:val="008614B3"/>
    <w:rsid w:val="009B2248"/>
    <w:rsid w:val="00AE7505"/>
    <w:rsid w:val="00AF1740"/>
    <w:rsid w:val="00B411DB"/>
    <w:rsid w:val="00BA3203"/>
    <w:rsid w:val="00C50B27"/>
    <w:rsid w:val="00CA61FE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151A9"/>
  <w15:chartTrackingRefBased/>
  <w15:docId w15:val="{BDB631D6-DFD1-4D5C-8DB2-90AD5B21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34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4</cp:revision>
  <cp:lastPrinted>2012-04-25T08:21:00Z</cp:lastPrinted>
  <dcterms:created xsi:type="dcterms:W3CDTF">2020-06-14T13:39:00Z</dcterms:created>
  <dcterms:modified xsi:type="dcterms:W3CDTF">2020-06-24T12:06:00Z</dcterms:modified>
</cp:coreProperties>
</file>