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Patricie </w:t>
            </w:r>
            <w:proofErr w:type="spellStart"/>
            <w:r>
              <w:rPr>
                <w:sz w:val="22"/>
                <w:szCs w:val="22"/>
              </w:rPr>
              <w:t>Gladišová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Výchovné styly a jejich uplatnění pohledem současné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D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D7AAB" w:rsidRPr="00CD7AAB" w:rsidRDefault="00CD7AAB" w:rsidP="00CD7AAB">
            <w:pPr>
              <w:rPr>
                <w:sz w:val="22"/>
                <w:szCs w:val="22"/>
              </w:rPr>
            </w:pPr>
            <w:r w:rsidRPr="00CD7AAB">
              <w:rPr>
                <w:sz w:val="22"/>
                <w:szCs w:val="22"/>
              </w:rPr>
              <w:t xml:space="preserve">Patricie </w:t>
            </w:r>
            <w:proofErr w:type="spellStart"/>
            <w:r w:rsidRPr="00CD7AAB">
              <w:rPr>
                <w:sz w:val="22"/>
                <w:szCs w:val="22"/>
              </w:rPr>
              <w:t>Gladišová</w:t>
            </w:r>
            <w:proofErr w:type="spellEnd"/>
            <w:r w:rsidRPr="00CD7AAB">
              <w:rPr>
                <w:sz w:val="22"/>
                <w:szCs w:val="22"/>
              </w:rPr>
              <w:t xml:space="preserve"> zpracovala zajímavou diplomovou práci, která přináší aplikaci zahraničního výzkumného nástroje při zkoumání výchovného stylu v rodině. Velmi oceňuji tuto volbu, jelikož se jedná o originální zkoumání výchovného stylu v našich sociokulturních podmínkách. Práce vykazuje mnoho silných stránek, avšak i některé slabé stránky. Nejprve se budu věnovat </w:t>
            </w:r>
            <w:r w:rsidRPr="00CD7AAB">
              <w:rPr>
                <w:b/>
                <w:sz w:val="22"/>
                <w:szCs w:val="22"/>
              </w:rPr>
              <w:t>silným stránkám:</w:t>
            </w:r>
            <w:r w:rsidRPr="00CD7AAB">
              <w:rPr>
                <w:sz w:val="22"/>
                <w:szCs w:val="22"/>
              </w:rPr>
              <w:t xml:space="preserve">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logická koncepce obsahu a souvislé zpracování teoretické části,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v teoretické části především oceňuji kapitolu č. 3, ve které se autorka zabývá klasifikací výchovných stylů od českých i zahraničních autorů,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za pozitivní shledávám volbu výzkumného nástroje a ověření reliability výzkumného nástroje (</w:t>
            </w:r>
            <w:proofErr w:type="spellStart"/>
            <w:r w:rsidRPr="00CD7AAB">
              <w:rPr>
                <w:rFonts w:ascii="Times New Roman" w:hAnsi="Times New Roman"/>
              </w:rPr>
              <w:t>Cronbachův</w:t>
            </w:r>
            <w:proofErr w:type="spellEnd"/>
            <w:r w:rsidRPr="00CD7AAB">
              <w:rPr>
                <w:rFonts w:ascii="Times New Roman" w:hAnsi="Times New Roman"/>
              </w:rPr>
              <w:t xml:space="preserve"> koeficient alfa), i když za vhodné bych považovala použít i explorativní faktorovou analýzu,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práce s odbornou literaturou odpovídá požadavkům kladeným na diplomové práce – studentka použila přes 50 odborných zdrojů, a to jak tuzemských, tak zahraničních,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oceňuji, že studentka rozdělila věk dětí do dvou kategorií a to: děti předškolního věku a mladšího školního věku,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rozdělení respondentů do věkových skupin dle </w:t>
            </w:r>
            <w:proofErr w:type="spellStart"/>
            <w:proofErr w:type="gramStart"/>
            <w:r w:rsidRPr="00CD7AAB">
              <w:rPr>
                <w:rFonts w:ascii="Times New Roman" w:hAnsi="Times New Roman"/>
              </w:rPr>
              <w:t>Thorové</w:t>
            </w:r>
            <w:proofErr w:type="spellEnd"/>
            <w:proofErr w:type="gramEnd"/>
            <w:r w:rsidRPr="00CD7AAB">
              <w:rPr>
                <w:rFonts w:ascii="Times New Roman" w:hAnsi="Times New Roman"/>
              </w:rPr>
              <w:t xml:space="preserve"> (2015)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výborné zpracování analýzy dat a adekvátní aplikace metod statistické analýzy dat,</w:t>
            </w:r>
          </w:p>
          <w:p w:rsidR="00CD7AAB" w:rsidRPr="00CD7AAB" w:rsidRDefault="00CD7AAB" w:rsidP="00CD7AAB">
            <w:pPr>
              <w:rPr>
                <w:sz w:val="22"/>
                <w:szCs w:val="22"/>
              </w:rPr>
            </w:pPr>
          </w:p>
          <w:p w:rsidR="00CD7AAB" w:rsidRPr="00CD7AAB" w:rsidRDefault="00CD7AAB" w:rsidP="00CD7AAB">
            <w:pPr>
              <w:rPr>
                <w:b/>
                <w:sz w:val="22"/>
                <w:szCs w:val="22"/>
              </w:rPr>
            </w:pPr>
            <w:r w:rsidRPr="00CD7AAB">
              <w:rPr>
                <w:b/>
                <w:sz w:val="22"/>
                <w:szCs w:val="22"/>
              </w:rPr>
              <w:t xml:space="preserve">Slabé stránky: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absence formulace cíle práce v úvodu DP,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editorské chyby (např. str. 17),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i přesto, že autorka v úvodu vyzdvihuje komunikaci v rodině a pokládá ji za stěžejní v rámci </w:t>
            </w:r>
            <w:r w:rsidRPr="00CD7AAB">
              <w:rPr>
                <w:rFonts w:ascii="Times New Roman" w:hAnsi="Times New Roman"/>
              </w:rPr>
              <w:lastRenderedPageBreak/>
              <w:t xml:space="preserve">výchovných stylů, je kapitola o komunikaci v rodině velmi sporadicky zpracována,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časté stylistické a terminologické nedostatky (např. str. 21: Podle našich poznatků veškeré chování se vždy odvíjí od prostředí, ve kterém člověk určitým způsobem účinkuje., str. 44: mezipohlavní rozdíly, </w:t>
            </w:r>
            <w:proofErr w:type="gramStart"/>
            <w:r w:rsidRPr="00CD7AAB">
              <w:rPr>
                <w:rFonts w:ascii="Times New Roman" w:hAnsi="Times New Roman"/>
              </w:rPr>
              <w:t>aj. ),</w:t>
            </w:r>
            <w:proofErr w:type="gramEnd"/>
            <w:r w:rsidRPr="00CD7AAB">
              <w:rPr>
                <w:rFonts w:ascii="Times New Roman" w:hAnsi="Times New Roman"/>
              </w:rPr>
              <w:t xml:space="preserve">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studentka na straně 49 uvádí výpočet </w:t>
            </w:r>
            <w:proofErr w:type="spellStart"/>
            <w:r w:rsidRPr="00CD7AAB">
              <w:rPr>
                <w:rFonts w:ascii="Times New Roman" w:hAnsi="Times New Roman"/>
              </w:rPr>
              <w:t>Cronbachova</w:t>
            </w:r>
            <w:proofErr w:type="spellEnd"/>
            <w:r w:rsidRPr="00CD7AAB">
              <w:rPr>
                <w:rFonts w:ascii="Times New Roman" w:hAnsi="Times New Roman"/>
              </w:rPr>
              <w:t xml:space="preserve"> alfa u zvoleného výzkumného nástroje – bylo by vhodnější tuto analýzu zařadit do kapitoly Technika sběru dat,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absence operacionalizace proměnných,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chybně zvolená metoda výběru výzkumného souboru,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nízký počet respondentů ( n=145, sběr dat v únoru), vzhledem k zaměření diplomové práce by bylo vhodné rozšířit výzkumný soubor na min 300 respondentů, 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zbytečné grafy (např. str. 47),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>studentka se respondentů dotazovala na počet dětí – s tímto údajem však dále nepracuje – považuji tedy tuto otázku za nadbytečnou,</w:t>
            </w:r>
          </w:p>
          <w:p w:rsidR="00CD7AAB" w:rsidRPr="00CD7AAB" w:rsidRDefault="00CD7AAB" w:rsidP="00CD7AAB">
            <w:pPr>
              <w:pStyle w:val="Odstavecseseznamem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plytká interpretace dat – studentka nesrovnává výsledky vlastního výzkumu s dosavadním odborným poznáním,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D7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CD7AAB" w:rsidRPr="00CD7AAB" w:rsidRDefault="00CD7AAB" w:rsidP="00CD7AAB">
            <w:pPr>
              <w:pStyle w:val="Odstavecseseznamem"/>
              <w:spacing w:after="0"/>
              <w:ind w:left="0"/>
              <w:rPr>
                <w:rFonts w:ascii="Times New Roman" w:hAnsi="Times New Roman"/>
              </w:rPr>
            </w:pPr>
            <w:r w:rsidRPr="00CD7AAB">
              <w:rPr>
                <w:rFonts w:ascii="Times New Roman" w:hAnsi="Times New Roman"/>
              </w:rPr>
              <w:t xml:space="preserve">V celé diplomové práci pracujete s pojmem efektivní výchova. Prosím definujte tento pojem a přesně jej vymezte. </w:t>
            </w:r>
          </w:p>
          <w:p w:rsidR="00B411DB" w:rsidRPr="00C50B27" w:rsidRDefault="00CD7AAB" w:rsidP="00CD7AAB">
            <w:pPr>
              <w:pStyle w:val="Odstavecseseznamem"/>
              <w:spacing w:after="0"/>
              <w:ind w:left="0"/>
            </w:pPr>
            <w:r w:rsidRPr="00CD7AAB">
              <w:rPr>
                <w:rFonts w:ascii="Times New Roman" w:hAnsi="Times New Roman"/>
              </w:rPr>
              <w:t>Uveďte výzkumná omezení</w:t>
            </w:r>
            <w:r>
              <w:rPr>
                <w:rFonts w:ascii="Times New Roman" w:hAnsi="Times New Roman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D7AAB">
              <w:rPr>
                <w:sz w:val="22"/>
                <w:szCs w:val="22"/>
              </w:rPr>
              <w:t xml:space="preserve"> 20. 6. 2020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7AAB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D0" w:rsidRDefault="003A71D0">
      <w:r>
        <w:separator/>
      </w:r>
    </w:p>
  </w:endnote>
  <w:endnote w:type="continuationSeparator" w:id="0">
    <w:p w:rsidR="003A71D0" w:rsidRDefault="003A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D0" w:rsidRDefault="003A71D0">
      <w:r>
        <w:separator/>
      </w:r>
    </w:p>
  </w:footnote>
  <w:footnote w:type="continuationSeparator" w:id="0">
    <w:p w:rsidR="003A71D0" w:rsidRDefault="003A71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407D"/>
    <w:multiLevelType w:val="hybridMultilevel"/>
    <w:tmpl w:val="F3E4F470"/>
    <w:lvl w:ilvl="0" w:tplc="476C7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B"/>
    <w:rsid w:val="00362AB0"/>
    <w:rsid w:val="003A71D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CD7AA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A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A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4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2020-06-20T12:04:00Z</dcterms:created>
  <dcterms:modified xsi:type="dcterms:W3CDTF">2020-06-20T12:08:00Z</dcterms:modified>
</cp:coreProperties>
</file>