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75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Zakopalová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7576" w:rsidP="00267576">
            <w:pPr>
              <w:jc w:val="both"/>
              <w:rPr>
                <w:sz w:val="22"/>
                <w:szCs w:val="22"/>
              </w:rPr>
            </w:pPr>
            <w:r w:rsidRPr="001B097E">
              <w:rPr>
                <w:sz w:val="22"/>
                <w:szCs w:val="22"/>
              </w:rPr>
              <w:t>Edukace studentů sociálních oborů středních škol v oblasti umírání a smrti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75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Lucia Elsner,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75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75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67576" w:rsidRDefault="006847E2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67576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E45584" w:rsidRDefault="006847E2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45584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42DA7" w:rsidRDefault="006847E2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42DA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E45584" w:rsidRDefault="006847E2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45584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45584" w:rsidRDefault="006847E2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45584"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E45584" w:rsidRDefault="005C219A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45584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DA12A3" w:rsidRDefault="003F2AD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F2AD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F2ADA"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F2AD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F2ADA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F2ADA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3F2ADA"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F2ADA" w:rsidRDefault="003F2AD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DA12A3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DA12A3">
              <w:rPr>
                <w:b/>
                <w:bCs/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42DA7" w:rsidRDefault="00B411DB" w:rsidP="0051466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42DA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42DA7" w:rsidRDefault="00B411DB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42DA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042DA7" w:rsidRDefault="00B411DB" w:rsidP="00C50B2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42DA7">
              <w:rPr>
                <w:b/>
                <w:bCs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042DA7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22EB3" w:rsidRDefault="00267576" w:rsidP="00042DA7">
            <w:pPr>
              <w:jc w:val="both"/>
              <w:rPr>
                <w:sz w:val="22"/>
                <w:szCs w:val="22"/>
                <w:lang w:val="sk-SK"/>
              </w:rPr>
            </w:pPr>
            <w:r w:rsidRPr="00422EB3">
              <w:rPr>
                <w:sz w:val="22"/>
                <w:szCs w:val="22"/>
                <w:lang w:val="sk-SK"/>
              </w:rPr>
              <w:t>Pre</w:t>
            </w:r>
            <w:r w:rsidR="00042DA7" w:rsidRPr="00422EB3">
              <w:rPr>
                <w:sz w:val="22"/>
                <w:szCs w:val="22"/>
                <w:lang w:val="sk-SK"/>
              </w:rPr>
              <w:t>dkladanú prácu považujem za dobre spracovanú. Osnova je logická, jednotlivé kapitoly na seba nadväzujú. Autorka čerpala informácie z relevantných zdrojov, ktoré následne korektne citovala. Cieľ práce je jasný a autorke sa ho podarilo splniť.</w:t>
            </w:r>
          </w:p>
          <w:p w:rsidR="00042DA7" w:rsidRPr="00422EB3" w:rsidRDefault="00BA005D" w:rsidP="00042DA7">
            <w:pPr>
              <w:jc w:val="both"/>
              <w:rPr>
                <w:sz w:val="22"/>
                <w:szCs w:val="22"/>
                <w:lang w:val="sk-SK"/>
              </w:rPr>
            </w:pPr>
            <w:r w:rsidRPr="00422EB3">
              <w:rPr>
                <w:sz w:val="22"/>
                <w:szCs w:val="22"/>
                <w:lang w:val="sk-SK"/>
              </w:rPr>
              <w:t>V t</w:t>
            </w:r>
            <w:r w:rsidR="00042DA7" w:rsidRPr="00422EB3">
              <w:rPr>
                <w:sz w:val="22"/>
                <w:szCs w:val="22"/>
                <w:lang w:val="sk-SK"/>
              </w:rPr>
              <w:t>eoretick</w:t>
            </w:r>
            <w:r w:rsidRPr="00422EB3">
              <w:rPr>
                <w:sz w:val="22"/>
                <w:szCs w:val="22"/>
                <w:lang w:val="sk-SK"/>
              </w:rPr>
              <w:t>ej</w:t>
            </w:r>
            <w:r w:rsidR="00042DA7" w:rsidRPr="00422EB3">
              <w:rPr>
                <w:sz w:val="22"/>
                <w:szCs w:val="22"/>
                <w:lang w:val="sk-SK"/>
              </w:rPr>
              <w:t xml:space="preserve"> čas</w:t>
            </w:r>
            <w:r w:rsidRPr="00422EB3">
              <w:rPr>
                <w:sz w:val="22"/>
                <w:szCs w:val="22"/>
                <w:lang w:val="sk-SK"/>
              </w:rPr>
              <w:t>ti</w:t>
            </w:r>
            <w:r w:rsidR="00042DA7" w:rsidRPr="00422EB3">
              <w:rPr>
                <w:sz w:val="22"/>
                <w:szCs w:val="22"/>
                <w:lang w:val="sk-SK"/>
              </w:rPr>
              <w:t xml:space="preserve"> </w:t>
            </w:r>
            <w:r w:rsidRPr="00422EB3">
              <w:rPr>
                <w:sz w:val="22"/>
                <w:szCs w:val="22"/>
                <w:lang w:val="sk-SK"/>
              </w:rPr>
              <w:t>a</w:t>
            </w:r>
            <w:r w:rsidR="00E45584" w:rsidRPr="00422EB3">
              <w:rPr>
                <w:sz w:val="22"/>
                <w:szCs w:val="22"/>
                <w:lang w:val="sk-SK"/>
              </w:rPr>
              <w:t xml:space="preserve">utorka </w:t>
            </w:r>
            <w:r w:rsidR="0071603E" w:rsidRPr="00422EB3">
              <w:rPr>
                <w:sz w:val="22"/>
                <w:szCs w:val="22"/>
                <w:lang w:val="sk-SK"/>
              </w:rPr>
              <w:t>adekvátnym</w:t>
            </w:r>
            <w:r w:rsidR="00E45584" w:rsidRPr="00422EB3">
              <w:rPr>
                <w:sz w:val="22"/>
                <w:szCs w:val="22"/>
                <w:lang w:val="sk-SK"/>
              </w:rPr>
              <w:t xml:space="preserve"> spôsobom predstavila základné témy práce – umieranie, smrť, starostlivosť s tým spojenú a taktiež sa zamerala na spôsob prezentácie uvedených oblastí na stredných školách.</w:t>
            </w:r>
          </w:p>
          <w:p w:rsidR="003F2ADA" w:rsidRPr="00422EB3" w:rsidRDefault="00DA12A3" w:rsidP="00042DA7">
            <w:pPr>
              <w:jc w:val="both"/>
              <w:rPr>
                <w:sz w:val="22"/>
                <w:szCs w:val="22"/>
                <w:lang w:val="sk-SK"/>
              </w:rPr>
            </w:pPr>
            <w:r w:rsidRPr="00422EB3">
              <w:rPr>
                <w:sz w:val="22"/>
                <w:szCs w:val="22"/>
                <w:lang w:val="sk-SK"/>
              </w:rPr>
              <w:t>P</w:t>
            </w:r>
            <w:r w:rsidR="00BA005D" w:rsidRPr="00422EB3">
              <w:rPr>
                <w:sz w:val="22"/>
                <w:szCs w:val="22"/>
                <w:lang w:val="sk-SK"/>
              </w:rPr>
              <w:t>raktick</w:t>
            </w:r>
            <w:r w:rsidRPr="00422EB3">
              <w:rPr>
                <w:sz w:val="22"/>
                <w:szCs w:val="22"/>
                <w:lang w:val="sk-SK"/>
              </w:rPr>
              <w:t>á</w:t>
            </w:r>
            <w:r w:rsidR="00BA005D" w:rsidRPr="00422EB3">
              <w:rPr>
                <w:sz w:val="22"/>
                <w:szCs w:val="22"/>
                <w:lang w:val="sk-SK"/>
              </w:rPr>
              <w:t xml:space="preserve"> čas</w:t>
            </w:r>
            <w:r w:rsidRPr="00422EB3">
              <w:rPr>
                <w:sz w:val="22"/>
                <w:szCs w:val="22"/>
                <w:lang w:val="sk-SK"/>
              </w:rPr>
              <w:t>ť</w:t>
            </w:r>
            <w:r w:rsidR="00BA005D" w:rsidRPr="00422EB3">
              <w:rPr>
                <w:sz w:val="22"/>
                <w:szCs w:val="22"/>
                <w:lang w:val="sk-SK"/>
              </w:rPr>
              <w:t xml:space="preserve"> </w:t>
            </w:r>
            <w:r w:rsidRPr="00422EB3">
              <w:rPr>
                <w:sz w:val="22"/>
                <w:szCs w:val="22"/>
                <w:lang w:val="sk-SK"/>
              </w:rPr>
              <w:t>má</w:t>
            </w:r>
            <w:r w:rsidR="00BA005D" w:rsidRPr="00422EB3">
              <w:rPr>
                <w:sz w:val="22"/>
                <w:szCs w:val="22"/>
                <w:lang w:val="sk-SK"/>
              </w:rPr>
              <w:t xml:space="preserve"> niekoľko nedostatkov</w:t>
            </w:r>
            <w:r w:rsidR="00D12541" w:rsidRPr="00422EB3">
              <w:rPr>
                <w:sz w:val="22"/>
                <w:szCs w:val="22"/>
                <w:lang w:val="sk-SK"/>
              </w:rPr>
              <w:t xml:space="preserve">. </w:t>
            </w:r>
            <w:r w:rsidR="0071603E">
              <w:rPr>
                <w:sz w:val="22"/>
                <w:szCs w:val="22"/>
                <w:lang w:val="sk-SK"/>
              </w:rPr>
              <w:t>Jej c</w:t>
            </w:r>
            <w:r w:rsidR="00D12541" w:rsidRPr="00422EB3">
              <w:rPr>
                <w:sz w:val="22"/>
                <w:szCs w:val="22"/>
                <w:lang w:val="sk-SK"/>
              </w:rPr>
              <w:t>ieľom je „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zjistit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názory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studentů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oboru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sociální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činnost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na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jejich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edukaci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informovanost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a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motivaci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ke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vzdělávání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v oblasti </w:t>
            </w:r>
            <w:proofErr w:type="spellStart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>umírání</w:t>
            </w:r>
            <w:proofErr w:type="spellEnd"/>
            <w:r w:rsidR="00D12541" w:rsidRPr="00422EB3">
              <w:rPr>
                <w:i/>
                <w:iCs/>
                <w:sz w:val="22"/>
                <w:szCs w:val="22"/>
                <w:lang w:val="sk-SK"/>
              </w:rPr>
              <w:t xml:space="preserve"> smrti</w:t>
            </w:r>
            <w:r w:rsidR="00D12541" w:rsidRPr="00422EB3">
              <w:rPr>
                <w:sz w:val="22"/>
                <w:szCs w:val="22"/>
                <w:lang w:val="sk-SK"/>
              </w:rPr>
              <w:t xml:space="preserve">“. </w:t>
            </w:r>
            <w:r w:rsidRPr="00422EB3">
              <w:rPr>
                <w:sz w:val="22"/>
                <w:szCs w:val="22"/>
                <w:lang w:val="sk-SK"/>
              </w:rPr>
              <w:t>Dielčie ciele aj výskumné</w:t>
            </w:r>
            <w:r w:rsidR="00D12541" w:rsidRPr="00422EB3">
              <w:rPr>
                <w:sz w:val="22"/>
                <w:szCs w:val="22"/>
                <w:lang w:val="sk-SK"/>
              </w:rPr>
              <w:t xml:space="preserve"> otázky z</w:t>
            </w:r>
            <w:r w:rsidRPr="00422EB3">
              <w:rPr>
                <w:sz w:val="22"/>
                <w:szCs w:val="22"/>
                <w:lang w:val="sk-SK"/>
              </w:rPr>
              <w:t> </w:t>
            </w:r>
            <w:r w:rsidR="001B097E">
              <w:rPr>
                <w:sz w:val="22"/>
                <w:szCs w:val="22"/>
                <w:lang w:val="sk-SK"/>
              </w:rPr>
              <w:t>uvedeného</w:t>
            </w:r>
            <w:r w:rsidRPr="00422EB3">
              <w:rPr>
                <w:sz w:val="22"/>
                <w:szCs w:val="22"/>
                <w:lang w:val="sk-SK"/>
              </w:rPr>
              <w:t xml:space="preserve"> </w:t>
            </w:r>
            <w:r w:rsidR="00D12541" w:rsidRPr="00422EB3">
              <w:rPr>
                <w:sz w:val="22"/>
                <w:szCs w:val="22"/>
                <w:lang w:val="sk-SK"/>
              </w:rPr>
              <w:t xml:space="preserve">cieľa </w:t>
            </w:r>
            <w:r w:rsidR="0071603E">
              <w:rPr>
                <w:sz w:val="22"/>
                <w:szCs w:val="22"/>
                <w:lang w:val="sk-SK"/>
              </w:rPr>
              <w:t xml:space="preserve">síce </w:t>
            </w:r>
            <w:r w:rsidR="00D12541" w:rsidRPr="00422EB3">
              <w:rPr>
                <w:sz w:val="22"/>
                <w:szCs w:val="22"/>
                <w:lang w:val="sk-SK"/>
              </w:rPr>
              <w:t>vychádzajú, avšak hypotézy sa od neho odkláňajú.</w:t>
            </w:r>
            <w:r w:rsidRPr="00422EB3">
              <w:rPr>
                <w:sz w:val="22"/>
                <w:szCs w:val="22"/>
                <w:lang w:val="sk-SK"/>
              </w:rPr>
              <w:t xml:space="preserve"> Typ výskumu, výskumná vzorka a technika zberu informácií sú vhodne zvolené.</w:t>
            </w:r>
            <w:r w:rsidR="003F2ADA" w:rsidRPr="00422EB3">
              <w:rPr>
                <w:sz w:val="22"/>
                <w:szCs w:val="22"/>
                <w:lang w:val="sk-SK"/>
              </w:rPr>
              <w:t xml:space="preserve"> </w:t>
            </w:r>
            <w:r w:rsidR="00433C59" w:rsidRPr="00422EB3">
              <w:rPr>
                <w:sz w:val="22"/>
                <w:szCs w:val="22"/>
                <w:lang w:val="sk-SK"/>
              </w:rPr>
              <w:t>Spracovanie</w:t>
            </w:r>
            <w:r w:rsidR="0071603E">
              <w:rPr>
                <w:sz w:val="22"/>
                <w:szCs w:val="22"/>
                <w:lang w:val="sk-SK"/>
              </w:rPr>
              <w:t xml:space="preserve"> dát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je priemerné, autorka miestami zbytočne použ</w:t>
            </w:r>
            <w:r w:rsidR="0071603E">
              <w:rPr>
                <w:sz w:val="22"/>
                <w:szCs w:val="22"/>
                <w:lang w:val="sk-SK"/>
              </w:rPr>
              <w:t>íva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zdvojené zobrazovanie výsledkov (tabuľka aj graf), čo nie je</w:t>
            </w:r>
            <w:r w:rsidR="0071603E">
              <w:rPr>
                <w:sz w:val="22"/>
                <w:szCs w:val="22"/>
                <w:lang w:val="sk-SK"/>
              </w:rPr>
              <w:t xml:space="preserve"> podľa môjho názoru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potrebné.</w:t>
            </w:r>
            <w:r w:rsidR="00B25D2F" w:rsidRPr="00422EB3">
              <w:rPr>
                <w:sz w:val="22"/>
                <w:szCs w:val="22"/>
                <w:lang w:val="sk-SK"/>
              </w:rPr>
              <w:t xml:space="preserve"> </w:t>
            </w:r>
            <w:r w:rsidR="0071603E">
              <w:rPr>
                <w:sz w:val="22"/>
                <w:szCs w:val="22"/>
                <w:lang w:val="sk-SK"/>
              </w:rPr>
              <w:t>Rušivé pre mňa je tiež v</w:t>
            </w:r>
            <w:r w:rsidR="00433C59" w:rsidRPr="00422EB3">
              <w:rPr>
                <w:sz w:val="22"/>
                <w:szCs w:val="22"/>
                <w:lang w:val="sk-SK"/>
              </w:rPr>
              <w:t>yužíva</w:t>
            </w:r>
            <w:r w:rsidR="0071603E">
              <w:rPr>
                <w:sz w:val="22"/>
                <w:szCs w:val="22"/>
                <w:lang w:val="sk-SK"/>
              </w:rPr>
              <w:t>nie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rôzn</w:t>
            </w:r>
            <w:r w:rsidR="0071603E">
              <w:rPr>
                <w:sz w:val="22"/>
                <w:szCs w:val="22"/>
                <w:lang w:val="sk-SK"/>
              </w:rPr>
              <w:t>ych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typ</w:t>
            </w:r>
            <w:r w:rsidR="0071603E">
              <w:rPr>
                <w:sz w:val="22"/>
                <w:szCs w:val="22"/>
                <w:lang w:val="sk-SK"/>
              </w:rPr>
              <w:t>ov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grafov.</w:t>
            </w:r>
            <w:r w:rsidR="00422EB3" w:rsidRPr="00422EB3">
              <w:rPr>
                <w:sz w:val="22"/>
                <w:szCs w:val="22"/>
                <w:lang w:val="sk-SK"/>
              </w:rPr>
              <w:t xml:space="preserve"> V rámci analýzy</w:t>
            </w:r>
            <w:r w:rsidR="0071603E">
              <w:rPr>
                <w:sz w:val="22"/>
                <w:szCs w:val="22"/>
                <w:lang w:val="sk-SK"/>
              </w:rPr>
              <w:t xml:space="preserve"> sú v práci prezentované</w:t>
            </w:r>
            <w:r w:rsidR="00422EB3" w:rsidRPr="00422EB3">
              <w:rPr>
                <w:sz w:val="22"/>
                <w:szCs w:val="22"/>
                <w:lang w:val="sk-SK"/>
              </w:rPr>
              <w:t xml:space="preserve"> zaujímavé zistenia, avšak na viacerých miestach sa opakujú a tým sa text stáva trochu neprehľadným.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</w:t>
            </w:r>
            <w:r w:rsidR="0071603E">
              <w:rPr>
                <w:sz w:val="22"/>
                <w:szCs w:val="22"/>
                <w:lang w:val="sk-SK"/>
              </w:rPr>
              <w:t xml:space="preserve">Aj napriek uvedenému však 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považujem spracovanie praktickej časti </w:t>
            </w:r>
            <w:r w:rsidR="0071603E" w:rsidRPr="00422EB3">
              <w:rPr>
                <w:sz w:val="22"/>
                <w:szCs w:val="22"/>
                <w:lang w:val="sk-SK"/>
              </w:rPr>
              <w:t xml:space="preserve">vzhľadom na typ záverečnej práce </w:t>
            </w:r>
            <w:r w:rsidR="00433C59" w:rsidRPr="00422EB3">
              <w:rPr>
                <w:sz w:val="22"/>
                <w:szCs w:val="22"/>
                <w:lang w:val="sk-SK"/>
              </w:rPr>
              <w:t>za štandardné</w:t>
            </w:r>
            <w:r w:rsidR="00422EB3" w:rsidRPr="00422EB3">
              <w:rPr>
                <w:sz w:val="22"/>
                <w:szCs w:val="22"/>
                <w:lang w:val="sk-SK"/>
              </w:rPr>
              <w:t xml:space="preserve"> a pripomienky </w:t>
            </w:r>
            <w:r w:rsidR="0071603E">
              <w:rPr>
                <w:sz w:val="22"/>
                <w:szCs w:val="22"/>
                <w:lang w:val="sk-SK"/>
              </w:rPr>
              <w:t>vnímam</w:t>
            </w:r>
            <w:r w:rsidR="00422EB3" w:rsidRPr="00422EB3">
              <w:rPr>
                <w:sz w:val="22"/>
                <w:szCs w:val="22"/>
                <w:lang w:val="sk-SK"/>
              </w:rPr>
              <w:t xml:space="preserve"> skôr ako tipy</w:t>
            </w:r>
            <w:r w:rsidR="0071603E">
              <w:rPr>
                <w:sz w:val="22"/>
                <w:szCs w:val="22"/>
                <w:lang w:val="sk-SK"/>
              </w:rPr>
              <w:t>, na čo si dať</w:t>
            </w:r>
            <w:r w:rsidR="00422EB3" w:rsidRPr="00422EB3">
              <w:rPr>
                <w:sz w:val="22"/>
                <w:szCs w:val="22"/>
                <w:lang w:val="sk-SK"/>
              </w:rPr>
              <w:t xml:space="preserve"> do budúcna</w:t>
            </w:r>
            <w:r w:rsidR="0071603E">
              <w:rPr>
                <w:sz w:val="22"/>
                <w:szCs w:val="22"/>
                <w:lang w:val="sk-SK"/>
              </w:rPr>
              <w:t xml:space="preserve"> pozor</w:t>
            </w:r>
            <w:r w:rsidR="00433C59" w:rsidRPr="00422EB3">
              <w:rPr>
                <w:sz w:val="22"/>
                <w:szCs w:val="22"/>
                <w:lang w:val="sk-SK"/>
              </w:rPr>
              <w:t>.</w:t>
            </w:r>
          </w:p>
          <w:p w:rsidR="00B411DB" w:rsidRPr="00422EB3" w:rsidRDefault="00E45584" w:rsidP="00042DA7">
            <w:pPr>
              <w:jc w:val="both"/>
              <w:rPr>
                <w:sz w:val="22"/>
                <w:szCs w:val="22"/>
                <w:lang w:val="sk-SK"/>
              </w:rPr>
            </w:pPr>
            <w:r w:rsidRPr="00422EB3">
              <w:rPr>
                <w:sz w:val="22"/>
                <w:szCs w:val="22"/>
                <w:lang w:val="sk-SK"/>
              </w:rPr>
              <w:t>Čo sa týka spolupráce, chcela by som vyzdvihnúť študentkinu samostatnosť, angažovanosť a pripravenosť na konzultácie.</w:t>
            </w:r>
          </w:p>
          <w:p w:rsidR="00B411DB" w:rsidRPr="0084062F" w:rsidRDefault="003F2ADA" w:rsidP="00042DA7">
            <w:pPr>
              <w:jc w:val="both"/>
              <w:rPr>
                <w:sz w:val="22"/>
                <w:szCs w:val="22"/>
                <w:lang w:val="sk-SK"/>
              </w:rPr>
            </w:pPr>
            <w:r w:rsidRPr="00422EB3">
              <w:rPr>
                <w:sz w:val="22"/>
                <w:szCs w:val="22"/>
                <w:lang w:val="sk-SK"/>
              </w:rPr>
              <w:t xml:space="preserve">Prácu ako celok 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aj napriek niekoľkým nedostatkom najmä v praktickej časti </w:t>
            </w:r>
            <w:r w:rsidRPr="00422EB3">
              <w:rPr>
                <w:sz w:val="22"/>
                <w:szCs w:val="22"/>
                <w:lang w:val="sk-SK"/>
              </w:rPr>
              <w:t>hodnotím kladne</w:t>
            </w:r>
            <w:r w:rsidR="00433C59" w:rsidRPr="00422EB3">
              <w:rPr>
                <w:sz w:val="22"/>
                <w:szCs w:val="22"/>
                <w:lang w:val="sk-SK"/>
              </w:rPr>
              <w:t xml:space="preserve"> a odporúčam k obhajobe.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25D2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4062F">
              <w:rPr>
                <w:b/>
                <w:sz w:val="22"/>
                <w:szCs w:val="22"/>
              </w:rPr>
              <w:t xml:space="preserve"> </w:t>
            </w:r>
            <w:r w:rsidR="0084062F" w:rsidRPr="0084062F">
              <w:rPr>
                <w:bCs/>
                <w:sz w:val="22"/>
                <w:szCs w:val="22"/>
              </w:rPr>
              <w:t>Nemám otázky.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84062F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84062F">
              <w:rPr>
                <w:b/>
                <w:bCs/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25D2F">
        <w:trPr>
          <w:trHeight w:val="70"/>
        </w:trPr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75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25D2F" w:rsidRDefault="00B411DB" w:rsidP="00B25D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7576">
              <w:rPr>
                <w:sz w:val="22"/>
                <w:szCs w:val="22"/>
              </w:rPr>
              <w:t xml:space="preserve"> Lucia Elsner v.r.</w:t>
            </w:r>
          </w:p>
          <w:p w:rsidR="00DC29D3" w:rsidRPr="00C50B27" w:rsidRDefault="00DC29D3" w:rsidP="00B25D2F">
            <w:pPr>
              <w:rPr>
                <w:sz w:val="22"/>
                <w:szCs w:val="22"/>
              </w:rPr>
            </w:pPr>
          </w:p>
        </w:tc>
      </w:tr>
    </w:tbl>
    <w:p w:rsidR="006847E2" w:rsidRDefault="006847E2" w:rsidP="0084062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DF" w:rsidRDefault="000E72DF">
      <w:r>
        <w:separator/>
      </w:r>
    </w:p>
  </w:endnote>
  <w:endnote w:type="continuationSeparator" w:id="0">
    <w:p w:rsidR="000E72DF" w:rsidRDefault="000E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DF" w:rsidRDefault="000E72DF">
      <w:r>
        <w:separator/>
      </w:r>
    </w:p>
  </w:footnote>
  <w:footnote w:type="continuationSeparator" w:id="0">
    <w:p w:rsidR="000E72DF" w:rsidRDefault="000E72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76"/>
    <w:rsid w:val="00042DA7"/>
    <w:rsid w:val="000E72DF"/>
    <w:rsid w:val="001B097E"/>
    <w:rsid w:val="00267576"/>
    <w:rsid w:val="00362AB0"/>
    <w:rsid w:val="00371DF4"/>
    <w:rsid w:val="003F2ADA"/>
    <w:rsid w:val="003F5DA2"/>
    <w:rsid w:val="00406BEB"/>
    <w:rsid w:val="00422EB3"/>
    <w:rsid w:val="00433C59"/>
    <w:rsid w:val="00480A98"/>
    <w:rsid w:val="00512982"/>
    <w:rsid w:val="00514664"/>
    <w:rsid w:val="00526D47"/>
    <w:rsid w:val="0055255D"/>
    <w:rsid w:val="005C219A"/>
    <w:rsid w:val="006847E2"/>
    <w:rsid w:val="006E5CCF"/>
    <w:rsid w:val="006F76BB"/>
    <w:rsid w:val="0070056B"/>
    <w:rsid w:val="0071603E"/>
    <w:rsid w:val="0084062F"/>
    <w:rsid w:val="00B25D2F"/>
    <w:rsid w:val="00B411DB"/>
    <w:rsid w:val="00BA005D"/>
    <w:rsid w:val="00BA3203"/>
    <w:rsid w:val="00C50B27"/>
    <w:rsid w:val="00D12541"/>
    <w:rsid w:val="00DA12A3"/>
    <w:rsid w:val="00DC1BF5"/>
    <w:rsid w:val="00DC29D3"/>
    <w:rsid w:val="00E45584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6D01D-3753-4B24-851D-F9185C37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455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4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%20Elsn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3A65-FD8F-48BB-B81F-B08A262B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477</Words>
  <Characters>2576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Lucia Elsner</dc:creator>
  <cp:keywords/>
  <cp:lastModifiedBy>Petra Cejnarová</cp:lastModifiedBy>
  <cp:revision>2</cp:revision>
  <cp:lastPrinted>2012-04-25T08:21:00Z</cp:lastPrinted>
  <dcterms:created xsi:type="dcterms:W3CDTF">2020-06-23T10:14:00Z</dcterms:created>
  <dcterms:modified xsi:type="dcterms:W3CDTF">2020-06-23T10:14:00Z</dcterms:modified>
</cp:coreProperties>
</file>