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26A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Daniela </w:t>
            </w:r>
            <w:proofErr w:type="spellStart"/>
            <w:r>
              <w:rPr>
                <w:sz w:val="22"/>
                <w:szCs w:val="22"/>
              </w:rPr>
              <w:t>Bagarová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26A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Bariéry v dalším vzdělávání studentů oboru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26A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26A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26A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3236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3236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3236A" w:rsidRDefault="006847E2" w:rsidP="00C50B27">
            <w:pPr>
              <w:jc w:val="center"/>
              <w:rPr>
                <w:sz w:val="22"/>
                <w:szCs w:val="22"/>
              </w:rPr>
            </w:pPr>
            <w:r w:rsidRPr="0043236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516F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16F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516FA" w:rsidRDefault="006847E2" w:rsidP="00C50B27">
            <w:pPr>
              <w:jc w:val="center"/>
              <w:rPr>
                <w:sz w:val="22"/>
                <w:szCs w:val="22"/>
              </w:rPr>
            </w:pPr>
            <w:r w:rsidRPr="00B516F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3236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3236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3236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3236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516FA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516F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516FA" w:rsidRDefault="006847E2" w:rsidP="00C50B27">
            <w:pPr>
              <w:jc w:val="center"/>
              <w:rPr>
                <w:sz w:val="22"/>
                <w:szCs w:val="22"/>
              </w:rPr>
            </w:pPr>
            <w:r w:rsidRPr="00B516F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43236A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3236A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01D2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01D2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01D2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01D2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01D2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01D2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01D22" w:rsidRDefault="0055255D" w:rsidP="00C50B27">
            <w:pPr>
              <w:jc w:val="center"/>
              <w:rPr>
                <w:sz w:val="22"/>
                <w:szCs w:val="22"/>
              </w:rPr>
            </w:pPr>
            <w:r w:rsidRPr="00001D2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001D2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01D2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01D22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01D2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001D22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01D2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001D22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01D2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CB61EF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26AA6" w:rsidP="00CB61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826AA6" w:rsidRDefault="00826AA6" w:rsidP="00CB61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obsahuje vybrané informace, které lze zhruba rozčlenit do tří tematických </w:t>
            </w:r>
            <w:r w:rsidR="0043236A">
              <w:rPr>
                <w:sz w:val="22"/>
                <w:szCs w:val="22"/>
              </w:rPr>
              <w:t>celků (viz obsah práce). Autorka v rámci tvorby práce kombinuje různorodé zdroje</w:t>
            </w:r>
            <w:r w:rsidR="00B516FA">
              <w:rPr>
                <w:sz w:val="22"/>
                <w:szCs w:val="22"/>
              </w:rPr>
              <w:t>, nahlíží problematiku poměrně zeširoka a má snahu logicky provazovat jednotlivé pasáže textu tak, aby na čtenáře působily jako kompaktní celek</w:t>
            </w:r>
            <w:r>
              <w:rPr>
                <w:sz w:val="22"/>
                <w:szCs w:val="22"/>
              </w:rPr>
              <w:t xml:space="preserve">. </w:t>
            </w:r>
            <w:r w:rsidR="00B516FA">
              <w:rPr>
                <w:sz w:val="22"/>
                <w:szCs w:val="22"/>
              </w:rPr>
              <w:t xml:space="preserve">Také uvádí vybrané výsledky z dosavadních šetření (např. </w:t>
            </w:r>
            <w:proofErr w:type="spellStart"/>
            <w:r w:rsidR="00B516FA">
              <w:rPr>
                <w:sz w:val="22"/>
                <w:szCs w:val="22"/>
              </w:rPr>
              <w:t>Eurostudent</w:t>
            </w:r>
            <w:proofErr w:type="spellEnd"/>
            <w:r w:rsidR="00B516FA">
              <w:rPr>
                <w:sz w:val="22"/>
                <w:szCs w:val="22"/>
              </w:rPr>
              <w:t xml:space="preserve">). Vzhledem k tomu, jak široce </w:t>
            </w:r>
            <w:r w:rsidR="00001D22">
              <w:rPr>
                <w:sz w:val="22"/>
                <w:szCs w:val="22"/>
              </w:rPr>
              <w:t>je teoretická část pojata, by jí</w:t>
            </w:r>
            <w:r w:rsidR="0043236A">
              <w:rPr>
                <w:sz w:val="22"/>
                <w:szCs w:val="22"/>
              </w:rPr>
              <w:t xml:space="preserve"> prospělo uplatnění širšího spektra odborných zdrojů.</w:t>
            </w:r>
          </w:p>
          <w:p w:rsidR="00B411DB" w:rsidRPr="00C50B27" w:rsidRDefault="00001D22" w:rsidP="00CB61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prezentuje </w:t>
            </w:r>
            <w:r w:rsidR="00236E9F">
              <w:rPr>
                <w:sz w:val="22"/>
                <w:szCs w:val="22"/>
              </w:rPr>
              <w:t xml:space="preserve">relativně jednoduché, nepříliš ambiciózní </w:t>
            </w:r>
            <w:r>
              <w:rPr>
                <w:sz w:val="22"/>
                <w:szCs w:val="22"/>
              </w:rPr>
              <w:t>kvantitativní šetření realizované s využitím q-metodologie. Autorka se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drží v pedagogice zaužívaných schémat této metodiky. Pozitivem je, že nepřeceňuje sílu této metodiky ani sílu získaného výzkumného souboru a nesnaží se příliš zveličovat zjištěné výsledky</w:t>
            </w:r>
            <w:r w:rsidR="00236E9F">
              <w:rPr>
                <w:sz w:val="22"/>
                <w:szCs w:val="22"/>
              </w:rPr>
              <w:t xml:space="preserve"> (např. aplikací statistické inference). Má snahu výsledky interpretovat, ačkoli se mohla pokusit o jejich </w:t>
            </w:r>
            <w:proofErr w:type="spellStart"/>
            <w:r w:rsidR="00236E9F">
              <w:rPr>
                <w:sz w:val="22"/>
                <w:szCs w:val="22"/>
              </w:rPr>
              <w:t>provazbu</w:t>
            </w:r>
            <w:proofErr w:type="spellEnd"/>
            <w:r w:rsidR="00236E9F">
              <w:rPr>
                <w:sz w:val="22"/>
                <w:szCs w:val="22"/>
              </w:rPr>
              <w:t xml:space="preserve"> na existující podobná šetření (tedy o diskusi svých zjištění v kontextu dosavadních poznatků). Také mohla více zdůraznit shrnující výsledky v Tabulce 11. Autorka uvádí limity výzkumu, sice stručně, ale poměrně výstižně.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85983" w:rsidP="00785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komparace výsledků z hlediska genderu prezentujete nejvíce a nejméně závažné bariéry mužů a žen. Jaké další zajímavosti lze ze srovnání těchto dvou skupin vyčíst? (viz informace uvedené v tabulkové příloze). Stejně tak lze blíže prozkoumat i porovnání dalších vydefinovaných výzkumných skupin.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785983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85983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85983">
              <w:rPr>
                <w:sz w:val="22"/>
                <w:szCs w:val="22"/>
              </w:rPr>
              <w:t xml:space="preserve"> 18. 6. 2020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D99" w:rsidRDefault="00B13D99">
      <w:r>
        <w:separator/>
      </w:r>
    </w:p>
  </w:endnote>
  <w:endnote w:type="continuationSeparator" w:id="0">
    <w:p w:rsidR="00B13D99" w:rsidRDefault="00B1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D99" w:rsidRDefault="00B13D99">
      <w:r>
        <w:separator/>
      </w:r>
    </w:p>
  </w:footnote>
  <w:footnote w:type="continuationSeparator" w:id="0">
    <w:p w:rsidR="00B13D99" w:rsidRDefault="00B13D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C6061"/>
    <w:multiLevelType w:val="hybridMultilevel"/>
    <w:tmpl w:val="7D2EE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A6"/>
    <w:rsid w:val="00001D22"/>
    <w:rsid w:val="000560F3"/>
    <w:rsid w:val="00236E9F"/>
    <w:rsid w:val="00362AB0"/>
    <w:rsid w:val="003F5DA2"/>
    <w:rsid w:val="0043236A"/>
    <w:rsid w:val="00512982"/>
    <w:rsid w:val="00514664"/>
    <w:rsid w:val="00526D47"/>
    <w:rsid w:val="0055255D"/>
    <w:rsid w:val="005C219A"/>
    <w:rsid w:val="006847E2"/>
    <w:rsid w:val="0070056B"/>
    <w:rsid w:val="00785983"/>
    <w:rsid w:val="00826AA6"/>
    <w:rsid w:val="00B13D99"/>
    <w:rsid w:val="00B411DB"/>
    <w:rsid w:val="00B516FA"/>
    <w:rsid w:val="00BA3203"/>
    <w:rsid w:val="00C50B27"/>
    <w:rsid w:val="00CB61EF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0BF9-D96F-47CD-BB9D-CCE7503B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59</TotalTime>
  <Pages>1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2</cp:revision>
  <cp:lastPrinted>2012-04-25T08:21:00Z</cp:lastPrinted>
  <dcterms:created xsi:type="dcterms:W3CDTF">2020-06-18T10:15:00Z</dcterms:created>
  <dcterms:modified xsi:type="dcterms:W3CDTF">2020-06-24T08:27:00Z</dcterms:modified>
</cp:coreProperties>
</file>