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9"/>
        <w:gridCol w:w="3583"/>
        <w:gridCol w:w="390"/>
        <w:gridCol w:w="377"/>
        <w:gridCol w:w="390"/>
        <w:gridCol w:w="390"/>
        <w:gridCol w:w="354"/>
        <w:gridCol w:w="345"/>
      </w:tblGrid>
      <w:tr w:rsidR="00FF4F52" w:rsidRPr="00FE1061" w:rsidTr="00AB76F3">
        <w:tc>
          <w:tcPr>
            <w:tcW w:w="5000" w:type="pct"/>
            <w:gridSpan w:val="8"/>
          </w:tcPr>
          <w:p w:rsidR="00FF4F52" w:rsidRPr="00FE1061" w:rsidRDefault="0088121A" w:rsidP="00AB76F3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 w:rsidR="00FF4F52"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FF4F52" w:rsidRPr="00FE1061" w:rsidTr="00AB76F3">
        <w:tc>
          <w:tcPr>
            <w:tcW w:w="1838" w:type="pct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FF4F52" w:rsidRPr="00FE1061" w:rsidRDefault="00BE751E" w:rsidP="00AB76F3">
            <w:r>
              <w:t>Klára Konečná</w:t>
            </w:r>
          </w:p>
        </w:tc>
      </w:tr>
      <w:tr w:rsidR="00FF4F52" w:rsidRPr="00FE1061" w:rsidTr="00AB76F3">
        <w:tc>
          <w:tcPr>
            <w:tcW w:w="1838" w:type="pct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FF4F52" w:rsidRPr="00FE1061" w:rsidRDefault="00EF08F2" w:rsidP="00AB76F3">
            <w:r>
              <w:t>Příprava dítěte na vstup do základní školy v perspektivě rodičů</w:t>
            </w:r>
          </w:p>
        </w:tc>
      </w:tr>
      <w:tr w:rsidR="00FF4F52" w:rsidRPr="00FE1061" w:rsidTr="00AB76F3">
        <w:tc>
          <w:tcPr>
            <w:tcW w:w="1838" w:type="pct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FF4F52" w:rsidRPr="00FE1061" w:rsidRDefault="00FF4F52" w:rsidP="00AB76F3">
            <w:r w:rsidRPr="0012029C">
              <w:t>PhDr. Barbora Petrů Puhrová, Ph.D.</w:t>
            </w:r>
          </w:p>
        </w:tc>
      </w:tr>
      <w:tr w:rsidR="00FF4F52" w:rsidRPr="00FE1061" w:rsidTr="00AB76F3">
        <w:tc>
          <w:tcPr>
            <w:tcW w:w="1838" w:type="pct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FF4F52" w:rsidRPr="00FE1061" w:rsidRDefault="00FF4F52" w:rsidP="00AB76F3">
            <w:r>
              <w:t xml:space="preserve">Učitelství pro mateřské školy </w:t>
            </w:r>
          </w:p>
        </w:tc>
      </w:tr>
      <w:tr w:rsidR="00FF4F52" w:rsidRPr="00FE1061" w:rsidTr="00AB76F3">
        <w:tc>
          <w:tcPr>
            <w:tcW w:w="1838" w:type="pct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FF4F52" w:rsidRPr="00FE1061" w:rsidRDefault="00EF08F2" w:rsidP="00AB76F3">
            <w:r>
              <w:t>kombinovaná</w:t>
            </w:r>
          </w:p>
        </w:tc>
      </w:tr>
      <w:tr w:rsidR="00FF4F52" w:rsidRPr="00FE1061" w:rsidTr="00AB76F3">
        <w:tc>
          <w:tcPr>
            <w:tcW w:w="1838" w:type="pct"/>
            <w:vAlign w:val="center"/>
          </w:tcPr>
          <w:p w:rsidR="00FF4F52" w:rsidRPr="00FE1061" w:rsidRDefault="00FF4F52" w:rsidP="00AB76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FF4F52" w:rsidRPr="00FE1061" w:rsidRDefault="00FF4F52" w:rsidP="00AB76F3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FF4F52" w:rsidRPr="00FE1061" w:rsidRDefault="00FF4F52" w:rsidP="00AB76F3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FF4F52" w:rsidRPr="00FE1061" w:rsidTr="00AB76F3">
        <w:tc>
          <w:tcPr>
            <w:tcW w:w="5000" w:type="pct"/>
            <w:gridSpan w:val="8"/>
            <w:shd w:val="clear" w:color="auto" w:fill="A6A6A6"/>
          </w:tcPr>
          <w:p w:rsidR="00FF4F52" w:rsidRPr="00FE1061" w:rsidRDefault="00FF4F52" w:rsidP="00AB76F3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064E2A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C526B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314E33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5000" w:type="pct"/>
            <w:gridSpan w:val="8"/>
            <w:shd w:val="clear" w:color="auto" w:fill="A6A6A6"/>
            <w:vAlign w:val="center"/>
          </w:tcPr>
          <w:p w:rsidR="00FF4F52" w:rsidRPr="002C2527" w:rsidRDefault="00FF4F52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C526B4" w:rsidP="00AB76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B6197F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C526B4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F4F52" w:rsidRPr="002C2527" w:rsidRDefault="00FF4F52" w:rsidP="00AB76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FF4F52" w:rsidRPr="00FE1061" w:rsidTr="00AB76F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F4F52" w:rsidRPr="002C2527" w:rsidRDefault="00FF4F52" w:rsidP="00AB76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FF4F52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314E33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FF4F52" w:rsidRPr="00FE1061" w:rsidRDefault="00FF4F52" w:rsidP="00AB76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5B5B17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5B5B17" w:rsidP="00AB76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314E33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5000" w:type="pct"/>
            <w:gridSpan w:val="8"/>
            <w:shd w:val="clear" w:color="auto" w:fill="A6A6A6"/>
          </w:tcPr>
          <w:p w:rsidR="00FF4F52" w:rsidRPr="002C2527" w:rsidRDefault="00FF4F52" w:rsidP="00AB76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314E33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314E33" w:rsidP="00AB76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FF4F52" w:rsidRPr="002C2527" w:rsidRDefault="000257F4" w:rsidP="00AB76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5000" w:type="pct"/>
            <w:gridSpan w:val="8"/>
          </w:tcPr>
          <w:p w:rsidR="00BA1AEE" w:rsidRDefault="00BA1AEE" w:rsidP="00AB76F3">
            <w:pPr>
              <w:rPr>
                <w:b/>
                <w:sz w:val="22"/>
                <w:szCs w:val="22"/>
              </w:rPr>
            </w:pPr>
          </w:p>
          <w:p w:rsidR="00FF4F52" w:rsidRDefault="00FF4F52" w:rsidP="00AB76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5B5B17" w:rsidRDefault="005B5B17" w:rsidP="00AB76F3">
            <w:pPr>
              <w:rPr>
                <w:sz w:val="22"/>
                <w:szCs w:val="22"/>
              </w:rPr>
            </w:pPr>
          </w:p>
          <w:p w:rsidR="008E3D4A" w:rsidRDefault="007313EA" w:rsidP="00AB76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předložila bakalářskou práci teoreticko-empirického charakteru se snahou představit téma přípravy dítěte na vstup do základní školy pohledem rodičů dětí předškolního věku. Téma je aktuální, nabízí dostatek aspektů </w:t>
            </w:r>
            <w:r w:rsidR="00064E2A">
              <w:rPr>
                <w:sz w:val="22"/>
                <w:szCs w:val="22"/>
              </w:rPr>
              <w:t xml:space="preserve">k přístupu k řešení této </w:t>
            </w:r>
            <w:r w:rsidR="00BA1AEE">
              <w:rPr>
                <w:sz w:val="22"/>
                <w:szCs w:val="22"/>
              </w:rPr>
              <w:t xml:space="preserve">problematiky, kterých ale v práci nebylo dostatečně využito. </w:t>
            </w:r>
          </w:p>
          <w:p w:rsidR="005B1560" w:rsidRDefault="00FF3B06" w:rsidP="008E3D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členěna</w:t>
            </w:r>
            <w:r w:rsidR="008812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tří klíčových kapitol, včetně čtvrté, která celou teoretickou část sh</w:t>
            </w:r>
            <w:r w:rsidR="0088121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nuje.</w:t>
            </w:r>
            <w:r w:rsidR="0088121A">
              <w:rPr>
                <w:sz w:val="22"/>
                <w:szCs w:val="22"/>
              </w:rPr>
              <w:t xml:space="preserve"> Č</w:t>
            </w:r>
            <w:r w:rsidR="005B1560">
              <w:rPr>
                <w:sz w:val="22"/>
                <w:szCs w:val="22"/>
              </w:rPr>
              <w:t>lenění je logické, nicméně podkapitola 1.1</w:t>
            </w:r>
            <w:r w:rsidR="00234D4B">
              <w:rPr>
                <w:sz w:val="22"/>
                <w:szCs w:val="22"/>
              </w:rPr>
              <w:t xml:space="preserve"> má zavádějící název</w:t>
            </w:r>
            <w:r w:rsidR="006929E9">
              <w:rPr>
                <w:sz w:val="22"/>
                <w:szCs w:val="22"/>
              </w:rPr>
              <w:t xml:space="preserve"> a do první kapitoly, která by měla být stěžejní, se příliš nehodí. </w:t>
            </w:r>
            <w:r w:rsidR="00B6197F">
              <w:rPr>
                <w:sz w:val="22"/>
                <w:szCs w:val="22"/>
              </w:rPr>
              <w:t xml:space="preserve">Text působí trochu nesourodě, vstup do (pod)kapitol je zdárně započat, ale již není dostatečně rozpracován, jde trochu po povrchu věci (viz kap. 2.5.3, 3.2). </w:t>
            </w:r>
            <w:r w:rsidR="001821B8">
              <w:rPr>
                <w:sz w:val="22"/>
                <w:szCs w:val="22"/>
              </w:rPr>
              <w:t>Shrnutí teoretické částí je psán</w:t>
            </w:r>
            <w:r w:rsidR="0088121A">
              <w:rPr>
                <w:sz w:val="22"/>
                <w:szCs w:val="22"/>
              </w:rPr>
              <w:t>o</w:t>
            </w:r>
            <w:r w:rsidR="001821B8">
              <w:rPr>
                <w:sz w:val="22"/>
                <w:szCs w:val="22"/>
              </w:rPr>
              <w:t xml:space="preserve"> v přítomném čase</w:t>
            </w:r>
            <w:r w:rsidR="00EF366A">
              <w:rPr>
                <w:sz w:val="22"/>
                <w:szCs w:val="22"/>
              </w:rPr>
              <w:t xml:space="preserve"> a mohlo více připravit čtenáře na praktickou část. </w:t>
            </w:r>
          </w:p>
          <w:p w:rsidR="00B10D87" w:rsidRDefault="00FF3B06" w:rsidP="008E3D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předkládá výsledná zjištění kvalitativního výzkumného šetření s rodiči dětí před vstupem do základní školy. Téma práce </w:t>
            </w:r>
            <w:r w:rsidR="002A659A">
              <w:rPr>
                <w:sz w:val="22"/>
                <w:szCs w:val="22"/>
              </w:rPr>
              <w:t xml:space="preserve">je ve svém názvu snadno pochopitelné, nicméně proniknout do podstaty či najít problémovou oblast nebylo pro autorku snadné. </w:t>
            </w:r>
            <w:r w:rsidR="005B1560">
              <w:rPr>
                <w:sz w:val="22"/>
                <w:szCs w:val="22"/>
              </w:rPr>
              <w:t>Z praktického hlediska práce přináší názory rodičů dětí předškolního věku na přípravu dítěte do základní školy, což je i pro učitele velmi cenné, získáv</w:t>
            </w:r>
            <w:r w:rsidR="005B5B17">
              <w:rPr>
                <w:sz w:val="22"/>
                <w:szCs w:val="22"/>
              </w:rPr>
              <w:t>a</w:t>
            </w:r>
            <w:r w:rsidR="005B1560">
              <w:rPr>
                <w:sz w:val="22"/>
                <w:szCs w:val="22"/>
              </w:rPr>
              <w:t xml:space="preserve">jí tak náhled na význam předškolního vzdělávání </w:t>
            </w:r>
            <w:r w:rsidR="00A53B56">
              <w:rPr>
                <w:sz w:val="22"/>
                <w:szCs w:val="22"/>
              </w:rPr>
              <w:t>a učitelů v</w:t>
            </w:r>
            <w:r w:rsidR="005B5B17">
              <w:rPr>
                <w:sz w:val="22"/>
                <w:szCs w:val="22"/>
              </w:rPr>
              <w:t> </w:t>
            </w:r>
            <w:r w:rsidR="00A53B56">
              <w:rPr>
                <w:sz w:val="22"/>
                <w:szCs w:val="22"/>
              </w:rPr>
              <w:t>n</w:t>
            </w:r>
            <w:r w:rsidR="005B5B17">
              <w:rPr>
                <w:sz w:val="22"/>
                <w:szCs w:val="22"/>
              </w:rPr>
              <w:t>ěm,</w:t>
            </w:r>
            <w:r w:rsidR="00A53B56">
              <w:rPr>
                <w:sz w:val="22"/>
                <w:szCs w:val="22"/>
              </w:rPr>
              <w:t xml:space="preserve"> </w:t>
            </w:r>
            <w:r w:rsidR="005B1560">
              <w:rPr>
                <w:sz w:val="22"/>
                <w:szCs w:val="22"/>
              </w:rPr>
              <w:t xml:space="preserve">percipovaný </w:t>
            </w:r>
            <w:r w:rsidR="000A5BB9">
              <w:rPr>
                <w:sz w:val="22"/>
                <w:szCs w:val="22"/>
              </w:rPr>
              <w:t>rodi</w:t>
            </w:r>
            <w:r w:rsidR="005B1560">
              <w:rPr>
                <w:sz w:val="22"/>
                <w:szCs w:val="22"/>
              </w:rPr>
              <w:t xml:space="preserve">či. </w:t>
            </w:r>
            <w:r w:rsidR="00B10D87">
              <w:rPr>
                <w:sz w:val="22"/>
                <w:szCs w:val="22"/>
              </w:rPr>
              <w:t xml:space="preserve">Pojmenování </w:t>
            </w:r>
            <w:r w:rsidR="00B10D87" w:rsidRPr="001821B8">
              <w:rPr>
                <w:i/>
                <w:sz w:val="22"/>
                <w:szCs w:val="22"/>
              </w:rPr>
              <w:t>Empirická část bakalářské práce</w:t>
            </w:r>
            <w:r w:rsidR="00B10D87">
              <w:rPr>
                <w:sz w:val="22"/>
                <w:szCs w:val="22"/>
              </w:rPr>
              <w:t xml:space="preserve"> - není - </w:t>
            </w:r>
            <w:r w:rsidR="00B10D87" w:rsidRPr="001821B8">
              <w:rPr>
                <w:i/>
                <w:sz w:val="22"/>
                <w:szCs w:val="22"/>
              </w:rPr>
              <w:t>drobné empirické šetření</w:t>
            </w:r>
            <w:r w:rsidR="00B10D87">
              <w:rPr>
                <w:sz w:val="22"/>
                <w:szCs w:val="22"/>
              </w:rPr>
              <w:t xml:space="preserve"> (str. 26). </w:t>
            </w:r>
          </w:p>
          <w:p w:rsidR="000257F4" w:rsidRPr="000257F4" w:rsidRDefault="00F24E01" w:rsidP="008E3D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Soubor 11 participantů výzkumného šetření očekával značné množství dat, ta však nebyla nasycena, zřejmě z důvodu nezkušenosti </w:t>
            </w:r>
            <w:r w:rsidR="004627BA">
              <w:rPr>
                <w:sz w:val="22"/>
                <w:szCs w:val="22"/>
              </w:rPr>
              <w:t>výzkumnice, což je obhajitelné</w:t>
            </w:r>
            <w:r w:rsidR="00604BD5">
              <w:rPr>
                <w:sz w:val="22"/>
                <w:szCs w:val="22"/>
              </w:rPr>
              <w:t>. N</w:t>
            </w:r>
            <w:r w:rsidR="004627BA">
              <w:rPr>
                <w:sz w:val="22"/>
                <w:szCs w:val="22"/>
              </w:rPr>
              <w:t xml:space="preserve">icméně díky tomu výzkumné cíle nebyly zcela naplněny. </w:t>
            </w:r>
          </w:p>
          <w:p w:rsidR="00296A3B" w:rsidRDefault="00F24E01" w:rsidP="006A66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základní požadavky na tento typ práce, občasně se vyskytují nesprávná slovní spojení </w:t>
            </w:r>
            <w:r w:rsidR="005B5B1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str. 26</w:t>
            </w:r>
            <w:r w:rsidR="005B5B1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="00141547">
              <w:rPr>
                <w:sz w:val="22"/>
                <w:szCs w:val="22"/>
              </w:rPr>
              <w:t xml:space="preserve">místy je jazyk autorky spíše </w:t>
            </w:r>
            <w:r w:rsidR="00F40C5C">
              <w:rPr>
                <w:sz w:val="22"/>
                <w:szCs w:val="22"/>
              </w:rPr>
              <w:t>hovorový, obecný</w:t>
            </w:r>
            <w:r w:rsidR="007C1EB1">
              <w:rPr>
                <w:sz w:val="22"/>
                <w:szCs w:val="22"/>
              </w:rPr>
              <w:t xml:space="preserve"> (str. 29</w:t>
            </w:r>
            <w:r w:rsidR="0059239F">
              <w:rPr>
                <w:sz w:val="22"/>
                <w:szCs w:val="22"/>
              </w:rPr>
              <w:t xml:space="preserve">; </w:t>
            </w:r>
            <w:proofErr w:type="spellStart"/>
            <w:r w:rsidR="0059239F">
              <w:rPr>
                <w:sz w:val="22"/>
                <w:szCs w:val="22"/>
              </w:rPr>
              <w:t>podkap</w:t>
            </w:r>
            <w:proofErr w:type="spellEnd"/>
            <w:r w:rsidR="0059239F">
              <w:rPr>
                <w:sz w:val="22"/>
                <w:szCs w:val="22"/>
              </w:rPr>
              <w:t>. 6.1)</w:t>
            </w:r>
            <w:r w:rsidR="00296A3B">
              <w:rPr>
                <w:sz w:val="22"/>
                <w:szCs w:val="22"/>
              </w:rPr>
              <w:t xml:space="preserve">. </w:t>
            </w:r>
          </w:p>
          <w:p w:rsidR="0059239F" w:rsidRDefault="0059239F" w:rsidP="006A66D2">
            <w:pPr>
              <w:jc w:val="both"/>
              <w:rPr>
                <w:sz w:val="22"/>
                <w:szCs w:val="22"/>
              </w:rPr>
            </w:pPr>
            <w:r w:rsidRPr="000257F4">
              <w:rPr>
                <w:sz w:val="22"/>
                <w:szCs w:val="22"/>
              </w:rPr>
              <w:t xml:space="preserve">Oceňuji </w:t>
            </w:r>
            <w:r w:rsidR="0088121A">
              <w:rPr>
                <w:sz w:val="22"/>
                <w:szCs w:val="22"/>
              </w:rPr>
              <w:t xml:space="preserve">velkou </w:t>
            </w:r>
            <w:r w:rsidRPr="000257F4">
              <w:rPr>
                <w:sz w:val="22"/>
                <w:szCs w:val="22"/>
              </w:rPr>
              <w:t xml:space="preserve">snahu studentky v průběhu zpracování bakalářské práce a spolupráci s vedoucí práce. </w:t>
            </w:r>
          </w:p>
          <w:p w:rsidR="009C0B92" w:rsidRPr="000257F4" w:rsidRDefault="009C0B92" w:rsidP="006A66D2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F4F52" w:rsidRPr="000A5BB9" w:rsidRDefault="000257F4" w:rsidP="006A66D2">
            <w:pPr>
              <w:jc w:val="both"/>
              <w:rPr>
                <w:b/>
              </w:rPr>
            </w:pPr>
            <w:r w:rsidRPr="000A5BB9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FF4F52" w:rsidRPr="00FE1061" w:rsidRDefault="00FF4F52" w:rsidP="00AB76F3"/>
        </w:tc>
      </w:tr>
      <w:tr w:rsidR="00FF4F52" w:rsidRPr="00FE1061" w:rsidTr="00AB76F3">
        <w:tc>
          <w:tcPr>
            <w:tcW w:w="5000" w:type="pct"/>
            <w:gridSpan w:val="8"/>
          </w:tcPr>
          <w:p w:rsidR="00FF4F52" w:rsidRDefault="00FF4F52" w:rsidP="00AB76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14E33" w:rsidRPr="00F40C5C" w:rsidRDefault="000257F4" w:rsidP="00AB76F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0E0CD8">
              <w:rPr>
                <w:b/>
                <w:sz w:val="22"/>
                <w:szCs w:val="22"/>
              </w:rPr>
              <w:t xml:space="preserve"> </w:t>
            </w:r>
            <w:r w:rsidR="00D31889" w:rsidRPr="00F40C5C">
              <w:rPr>
                <w:sz w:val="22"/>
                <w:szCs w:val="22"/>
              </w:rPr>
              <w:t>Jak souvisí výchovný styl rodičů s jejich rolí v přípravě dítěte na vstup do základní školy (viz teoretická část, str. 21?)</w:t>
            </w:r>
          </w:p>
          <w:p w:rsidR="00314E33" w:rsidRPr="000E0CD8" w:rsidRDefault="000257F4" w:rsidP="00314E3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0E0CD8">
              <w:rPr>
                <w:b/>
                <w:sz w:val="22"/>
                <w:szCs w:val="22"/>
              </w:rPr>
              <w:t xml:space="preserve"> </w:t>
            </w:r>
            <w:r w:rsidR="00314E33" w:rsidRPr="00F40C5C">
              <w:rPr>
                <w:sz w:val="22"/>
                <w:szCs w:val="22"/>
              </w:rPr>
              <w:t xml:space="preserve">Objasněte Vaše tvrzení na str. 40, i dále </w:t>
            </w:r>
            <w:r w:rsidR="00F40C5C">
              <w:rPr>
                <w:sz w:val="22"/>
                <w:szCs w:val="22"/>
              </w:rPr>
              <w:t xml:space="preserve">na str. </w:t>
            </w:r>
            <w:r w:rsidR="00314E33" w:rsidRPr="00F40C5C">
              <w:rPr>
                <w:sz w:val="22"/>
                <w:szCs w:val="22"/>
              </w:rPr>
              <w:t>41, že učitelé mateřský škol mají „</w:t>
            </w:r>
            <w:r w:rsidR="00314E33" w:rsidRPr="00F40C5C">
              <w:rPr>
                <w:i/>
                <w:sz w:val="22"/>
                <w:szCs w:val="22"/>
              </w:rPr>
              <w:t>v rukou obrovskou moc, kterou jim rodiče při přípravě svých dětí na vstup do základní školy vkládají¨.</w:t>
            </w:r>
            <w:r w:rsidR="00314E33">
              <w:rPr>
                <w:b/>
                <w:i/>
                <w:sz w:val="22"/>
                <w:szCs w:val="22"/>
              </w:rPr>
              <w:t xml:space="preserve"> </w:t>
            </w:r>
          </w:p>
          <w:p w:rsidR="000257F4" w:rsidRDefault="000257F4" w:rsidP="00AB76F3">
            <w:pPr>
              <w:rPr>
                <w:b/>
                <w:sz w:val="22"/>
                <w:szCs w:val="22"/>
              </w:rPr>
            </w:pPr>
          </w:p>
          <w:p w:rsidR="000257F4" w:rsidRPr="00FE1061" w:rsidRDefault="000257F4" w:rsidP="00AB76F3">
            <w:pPr>
              <w:rPr>
                <w:b/>
              </w:rPr>
            </w:pPr>
          </w:p>
          <w:p w:rsidR="00FF4F52" w:rsidRPr="00FE1061" w:rsidRDefault="00FF4F52" w:rsidP="00AB76F3"/>
        </w:tc>
      </w:tr>
      <w:tr w:rsidR="00FF4F52" w:rsidRPr="00FE1061" w:rsidTr="00AB76F3">
        <w:tc>
          <w:tcPr>
            <w:tcW w:w="3787" w:type="pct"/>
            <w:gridSpan w:val="2"/>
          </w:tcPr>
          <w:p w:rsidR="00FF4F52" w:rsidRPr="00FE1061" w:rsidRDefault="00FF4F52" w:rsidP="00AB76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205" w:type="pct"/>
            <w:vAlign w:val="center"/>
          </w:tcPr>
          <w:p w:rsidR="00FF4F52" w:rsidRPr="00F40C5C" w:rsidRDefault="00B6197F" w:rsidP="00AB76F3">
            <w:pPr>
              <w:jc w:val="center"/>
              <w:rPr>
                <w:b/>
              </w:rPr>
            </w:pPr>
            <w:r w:rsidRPr="00F40C5C">
              <w:rPr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97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  <w:tc>
          <w:tcPr>
            <w:tcW w:w="189" w:type="pct"/>
            <w:vAlign w:val="center"/>
          </w:tcPr>
          <w:p w:rsidR="00FF4F52" w:rsidRPr="002C2527" w:rsidRDefault="00FF4F52" w:rsidP="00AB76F3">
            <w:pPr>
              <w:jc w:val="center"/>
            </w:pPr>
          </w:p>
        </w:tc>
      </w:tr>
      <w:tr w:rsidR="00FF4F52" w:rsidRPr="00FE1061" w:rsidTr="00AB76F3">
        <w:tc>
          <w:tcPr>
            <w:tcW w:w="3787" w:type="pct"/>
            <w:gridSpan w:val="2"/>
            <w:vAlign w:val="center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pct"/>
            <w:gridSpan w:val="6"/>
            <w:vAlign w:val="center"/>
          </w:tcPr>
          <w:p w:rsidR="00FF4F52" w:rsidRPr="00FE1061" w:rsidRDefault="00FF4F52" w:rsidP="00AB76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6B234B" w:rsidRDefault="006B234B"/>
    <w:sectPr w:rsidR="006B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52" w:rsidRDefault="00FF4F52" w:rsidP="00FF4F52">
      <w:r>
        <w:separator/>
      </w:r>
    </w:p>
  </w:endnote>
  <w:endnote w:type="continuationSeparator" w:id="0">
    <w:p w:rsidR="00FF4F52" w:rsidRDefault="00FF4F52" w:rsidP="00FF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52" w:rsidRDefault="00FF4F52" w:rsidP="00FF4F52">
      <w:r>
        <w:separator/>
      </w:r>
    </w:p>
  </w:footnote>
  <w:footnote w:type="continuationSeparator" w:id="0">
    <w:p w:rsidR="00FF4F52" w:rsidRDefault="00FF4F52" w:rsidP="00FF4F52">
      <w:r>
        <w:continuationSeparator/>
      </w:r>
    </w:p>
  </w:footnote>
  <w:footnote w:id="1">
    <w:p w:rsidR="00FF4F52" w:rsidRDefault="00FF4F52" w:rsidP="00FF4F5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52"/>
    <w:rsid w:val="000257F4"/>
    <w:rsid w:val="00064E2A"/>
    <w:rsid w:val="000A5BB9"/>
    <w:rsid w:val="000B2A25"/>
    <w:rsid w:val="000E0CD8"/>
    <w:rsid w:val="00141547"/>
    <w:rsid w:val="001821B8"/>
    <w:rsid w:val="001E6981"/>
    <w:rsid w:val="00234D4B"/>
    <w:rsid w:val="00296A3B"/>
    <w:rsid w:val="002A659A"/>
    <w:rsid w:val="00314E33"/>
    <w:rsid w:val="004627BA"/>
    <w:rsid w:val="0059239F"/>
    <w:rsid w:val="005B1560"/>
    <w:rsid w:val="005B5B17"/>
    <w:rsid w:val="00604BD5"/>
    <w:rsid w:val="006929E9"/>
    <w:rsid w:val="006A66D2"/>
    <w:rsid w:val="006B234B"/>
    <w:rsid w:val="007313EA"/>
    <w:rsid w:val="007C1EB1"/>
    <w:rsid w:val="0088121A"/>
    <w:rsid w:val="008E3D4A"/>
    <w:rsid w:val="009C0B92"/>
    <w:rsid w:val="00A019D5"/>
    <w:rsid w:val="00A53B56"/>
    <w:rsid w:val="00B10D87"/>
    <w:rsid w:val="00B6197F"/>
    <w:rsid w:val="00BA1AEE"/>
    <w:rsid w:val="00BE751E"/>
    <w:rsid w:val="00C526B4"/>
    <w:rsid w:val="00CB0791"/>
    <w:rsid w:val="00D31889"/>
    <w:rsid w:val="00DD38D9"/>
    <w:rsid w:val="00DF1245"/>
    <w:rsid w:val="00DF3011"/>
    <w:rsid w:val="00EF08F2"/>
    <w:rsid w:val="00EF366A"/>
    <w:rsid w:val="00F24E01"/>
    <w:rsid w:val="00F40C5C"/>
    <w:rsid w:val="00FF3B06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3F10"/>
  <w15:chartTrackingRefBased/>
  <w15:docId w15:val="{E2A4F1DE-A2B0-4094-909F-005FF750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F4F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F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F4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8</cp:revision>
  <dcterms:created xsi:type="dcterms:W3CDTF">2020-05-26T11:15:00Z</dcterms:created>
  <dcterms:modified xsi:type="dcterms:W3CDTF">2020-06-26T11:59:00Z</dcterms:modified>
</cp:coreProperties>
</file>