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9"/>
        <w:gridCol w:w="3682"/>
        <w:gridCol w:w="457"/>
        <w:gridCol w:w="449"/>
        <w:gridCol w:w="451"/>
        <w:gridCol w:w="390"/>
        <w:gridCol w:w="377"/>
        <w:gridCol w:w="333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7B08C1" w:rsidRPr="00FE1061" w:rsidTr="007B08C1">
        <w:tc>
          <w:tcPr>
            <w:tcW w:w="1775" w:type="pct"/>
          </w:tcPr>
          <w:p w:rsidR="007B08C1" w:rsidRPr="00FE1061" w:rsidRDefault="007B08C1" w:rsidP="007B08C1">
            <w:r>
              <w:rPr>
                <w:sz w:val="22"/>
                <w:szCs w:val="22"/>
              </w:rPr>
              <w:t>Jméno a příjmení studenta/a</w:t>
            </w:r>
            <w:r w:rsidRPr="00FE1061">
              <w:rPr>
                <w:sz w:val="22"/>
                <w:szCs w:val="22"/>
              </w:rPr>
              <w:t>utor</w:t>
            </w:r>
          </w:p>
        </w:tc>
        <w:tc>
          <w:tcPr>
            <w:tcW w:w="3225" w:type="pct"/>
            <w:gridSpan w:val="7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Klára Vavrečková</w:t>
            </w:r>
          </w:p>
        </w:tc>
      </w:tr>
      <w:tr w:rsidR="007B08C1" w:rsidRPr="00FE1061" w:rsidTr="007B08C1">
        <w:tc>
          <w:tcPr>
            <w:tcW w:w="1775" w:type="pct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5" w:type="pct"/>
            <w:gridSpan w:val="7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Performance a její aplikace  do prostředí mateřské školy</w:t>
            </w:r>
          </w:p>
        </w:tc>
      </w:tr>
      <w:tr w:rsidR="007B08C1" w:rsidRPr="00FE1061" w:rsidTr="007B08C1">
        <w:tc>
          <w:tcPr>
            <w:tcW w:w="1775" w:type="pct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5" w:type="pct"/>
            <w:gridSpan w:val="7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Marta Koutníková/ v zastoupení </w:t>
            </w:r>
            <w:r w:rsidRPr="007B08C1">
              <w:rPr>
                <w:sz w:val="22"/>
                <w:szCs w:val="22"/>
              </w:rPr>
              <w:t>doc. PaedDr. Adriana Wiegerová, PhD.</w:t>
            </w:r>
          </w:p>
        </w:tc>
      </w:tr>
      <w:tr w:rsidR="007B08C1" w:rsidRPr="00FE1061" w:rsidTr="007B08C1">
        <w:tc>
          <w:tcPr>
            <w:tcW w:w="1775" w:type="pct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5" w:type="pct"/>
            <w:gridSpan w:val="7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Učitelství pro mateřské školy</w:t>
            </w:r>
          </w:p>
        </w:tc>
      </w:tr>
      <w:tr w:rsidR="007B08C1" w:rsidRPr="00FE1061" w:rsidTr="007B08C1">
        <w:tc>
          <w:tcPr>
            <w:tcW w:w="1775" w:type="pct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5" w:type="pct"/>
            <w:gridSpan w:val="7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prezenční</w:t>
            </w:r>
          </w:p>
        </w:tc>
      </w:tr>
      <w:tr w:rsidR="007B08C1" w:rsidRPr="00FE1061" w:rsidTr="007B08C1">
        <w:tc>
          <w:tcPr>
            <w:tcW w:w="1775" w:type="pct"/>
            <w:vAlign w:val="center"/>
          </w:tcPr>
          <w:p w:rsidR="007B08C1" w:rsidRPr="00FE1061" w:rsidRDefault="007B08C1" w:rsidP="007B08C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5" w:type="pct"/>
            <w:gridSpan w:val="7"/>
          </w:tcPr>
          <w:p w:rsidR="007B08C1" w:rsidRPr="00FE1061" w:rsidRDefault="007B08C1" w:rsidP="007B08C1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7B08C1" w:rsidRPr="00FE1061" w:rsidRDefault="007B08C1" w:rsidP="007B08C1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7B08C1" w:rsidRPr="00FE1061" w:rsidTr="00FA6E00">
        <w:tc>
          <w:tcPr>
            <w:tcW w:w="5000" w:type="pct"/>
            <w:gridSpan w:val="8"/>
            <w:shd w:val="clear" w:color="auto" w:fill="A6A6A6"/>
          </w:tcPr>
          <w:p w:rsidR="007B08C1" w:rsidRPr="00FE1061" w:rsidRDefault="007B08C1" w:rsidP="007B08C1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B</w:t>
            </w:r>
          </w:p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C</w:t>
            </w: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7B08C1" w:rsidRPr="00FE1061" w:rsidRDefault="007B08C1" w:rsidP="007B08C1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05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D</w:t>
            </w:r>
          </w:p>
        </w:tc>
        <w:tc>
          <w:tcPr>
            <w:tcW w:w="198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05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E</w:t>
            </w: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05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E</w:t>
            </w: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7B08C1" w:rsidRPr="00FE1061" w:rsidRDefault="007B08C1" w:rsidP="007B08C1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7B08C1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B08C1" w:rsidRPr="00FE1061" w:rsidRDefault="007B08C1" w:rsidP="007B08C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7B08C1" w:rsidRPr="00FE1061" w:rsidTr="007B08C1">
        <w:tc>
          <w:tcPr>
            <w:tcW w:w="3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C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D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/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D</w:t>
            </w: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7B08C1" w:rsidRPr="00FE1061" w:rsidRDefault="007B08C1" w:rsidP="007B08C1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C</w:t>
            </w: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C</w:t>
            </w: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0" w:type="pct"/>
            <w:vAlign w:val="center"/>
          </w:tcPr>
          <w:p w:rsidR="007B08C1" w:rsidRPr="00FE1061" w:rsidRDefault="007B08C1" w:rsidP="007B08C1"/>
        </w:tc>
        <w:tc>
          <w:tcPr>
            <w:tcW w:w="236" w:type="pct"/>
            <w:vAlign w:val="center"/>
          </w:tcPr>
          <w:p w:rsidR="007B08C1" w:rsidRPr="00FE1061" w:rsidRDefault="007B08C1" w:rsidP="007B08C1"/>
        </w:tc>
        <w:tc>
          <w:tcPr>
            <w:tcW w:w="237" w:type="pct"/>
            <w:vAlign w:val="center"/>
          </w:tcPr>
          <w:p w:rsidR="007B08C1" w:rsidRPr="007B08C1" w:rsidRDefault="007B08C1" w:rsidP="007B08C1">
            <w:pPr>
              <w:jc w:val="center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C</w:t>
            </w:r>
          </w:p>
        </w:tc>
        <w:tc>
          <w:tcPr>
            <w:tcW w:w="20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98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  <w:vAlign w:val="center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FA6E00">
        <w:tc>
          <w:tcPr>
            <w:tcW w:w="5000" w:type="pct"/>
            <w:gridSpan w:val="8"/>
          </w:tcPr>
          <w:p w:rsidR="007B08C1" w:rsidRPr="007B08C1" w:rsidRDefault="007B08C1" w:rsidP="007B08C1">
            <w:pPr>
              <w:jc w:val="both"/>
              <w:rPr>
                <w:b/>
                <w:sz w:val="22"/>
                <w:szCs w:val="22"/>
              </w:rPr>
            </w:pPr>
          </w:p>
          <w:p w:rsidR="007B08C1" w:rsidRPr="007B08C1" w:rsidRDefault="007B08C1" w:rsidP="007B08C1">
            <w:pPr>
              <w:jc w:val="both"/>
              <w:rPr>
                <w:b/>
              </w:rPr>
            </w:pPr>
            <w:r w:rsidRPr="007B08C1">
              <w:rPr>
                <w:b/>
                <w:sz w:val="22"/>
                <w:szCs w:val="22"/>
              </w:rPr>
              <w:t>Odůvodnění hodnocení práce: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 xml:space="preserve">Předkládaná bakalářská práce je již svým názvem zajímavá. Zaměřuje se na hledání nových technik ve výtvarné výchově a jejich aplikací v podmínkách mateřských škol. Při čtení textu byla vždy důležitá otázka, proč má být akční umění součástí edukačního procesu v mateřské škole. V bakalářské práci na tuto otázku odpověď není možné najít. 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V abstraktu je prezentován jiný cíl práce jako v úvodu. Č</w:t>
            </w:r>
            <w:r w:rsidR="009D0380">
              <w:rPr>
                <w:sz w:val="22"/>
                <w:szCs w:val="22"/>
              </w:rPr>
              <w:t>tenář</w:t>
            </w:r>
            <w:r w:rsidRPr="007B08C1">
              <w:rPr>
                <w:sz w:val="22"/>
                <w:szCs w:val="22"/>
              </w:rPr>
              <w:t xml:space="preserve"> se pak v cílech ztrácí. V celé teoretické části práce se opakují notorické problémy. Kapitoly </w:t>
            </w:r>
            <w:r w:rsidR="009D0380">
              <w:rPr>
                <w:sz w:val="22"/>
                <w:szCs w:val="22"/>
              </w:rPr>
              <w:t>jsou</w:t>
            </w:r>
            <w:r w:rsidRPr="007B08C1">
              <w:rPr>
                <w:sz w:val="22"/>
                <w:szCs w:val="22"/>
              </w:rPr>
              <w:t xml:space="preserve"> ukončené citáty, v jedné kapitole se pracuje se dvěma-třemi zdroji. V textu chybí vlastní komentáře autorky. Teoretické vymezení pojmů je zmatečné. Není jasný vztah mezi pojmy výtvarné umění - akční umění – výtvarná tvorba – performance. Tyto pojmy se ale vůbec nevyskytují v klíčových pojmech, který je součástí úvodu práce. Tady se ještě nachází pojem umění v MŠ, výtvarný projev, výtvarný experiment, výtvarný prožitek.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V textu teoretické části práce jejich vysvětlení není možné najít, a proto je těžké se v pojmech orientovat.  Autorka realizovala výtvarný experiment? V cílech je uveden projekt. Prosím autorku, aby to vysvětlila při obhajobě.</w:t>
            </w:r>
          </w:p>
          <w:p w:rsid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 xml:space="preserve">Paradoxně v praktické části práce, která má aplikační podobu, autorka </w:t>
            </w:r>
            <w:r w:rsidR="009D0380">
              <w:rPr>
                <w:sz w:val="22"/>
                <w:szCs w:val="22"/>
              </w:rPr>
              <w:t>p</w:t>
            </w:r>
            <w:r w:rsidRPr="007B08C1">
              <w:rPr>
                <w:sz w:val="22"/>
                <w:szCs w:val="22"/>
              </w:rPr>
              <w:t>opisuje umělecký projekt. Co to tedy vlastně je? Název projektu nedává smysl. „Prožitkem k poznání“. Asi by bylo vhodnější poznávání. Děti předškolního věku uměleckým projektem mohou dojít k poznání?</w:t>
            </w:r>
            <w:r w:rsidRPr="007B08C1">
              <w:t xml:space="preserve"> </w:t>
            </w:r>
            <w:r w:rsidRPr="007B08C1">
              <w:rPr>
                <w:sz w:val="22"/>
                <w:szCs w:val="22"/>
              </w:rPr>
              <w:t xml:space="preserve">Jednotlivá témata projektu nejsou tématy. Jde spíše o činnosti. 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 xml:space="preserve">V didaktické rovině také vidím nesrovnalosti. 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Prezentovan</w:t>
            </w:r>
            <w:r w:rsidR="009D0380">
              <w:rPr>
                <w:sz w:val="22"/>
                <w:szCs w:val="22"/>
              </w:rPr>
              <w:t>á</w:t>
            </w:r>
            <w:r w:rsidRPr="007B08C1">
              <w:rPr>
                <w:sz w:val="22"/>
                <w:szCs w:val="22"/>
              </w:rPr>
              <w:t xml:space="preserve"> témata působí spíše jako samostatné části. Dochází i k</w:t>
            </w:r>
            <w:bookmarkStart w:id="0" w:name="_GoBack"/>
            <w:bookmarkEnd w:id="0"/>
            <w:r w:rsidRPr="007B08C1">
              <w:rPr>
                <w:sz w:val="22"/>
                <w:szCs w:val="22"/>
              </w:rPr>
              <w:t xml:space="preserve"> spojení do „uměleckého projektu“? 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lastRenderedPageBreak/>
              <w:t>I přes výhrady, které jsou v posudku uvedeny, konstatuji, že didaktické postupy autorky mají potenciál a je škoda, že nebyly dotaženy.</w:t>
            </w:r>
          </w:p>
          <w:p w:rsidR="007B08C1" w:rsidRPr="007B08C1" w:rsidRDefault="007B08C1" w:rsidP="007B08C1">
            <w:p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Bakalářskou práci doporučuji k obhajobě.</w:t>
            </w:r>
          </w:p>
          <w:p w:rsidR="007B08C1" w:rsidRPr="007B08C1" w:rsidRDefault="007B08C1" w:rsidP="007B08C1">
            <w:pPr>
              <w:jc w:val="both"/>
            </w:pPr>
            <w:r w:rsidRPr="007B08C1">
              <w:rPr>
                <w:sz w:val="22"/>
                <w:szCs w:val="22"/>
              </w:rPr>
              <w:t xml:space="preserve"> </w:t>
            </w:r>
          </w:p>
        </w:tc>
      </w:tr>
      <w:tr w:rsidR="007B08C1" w:rsidRPr="00FE1061" w:rsidTr="00FA6E00">
        <w:tc>
          <w:tcPr>
            <w:tcW w:w="5000" w:type="pct"/>
            <w:gridSpan w:val="8"/>
          </w:tcPr>
          <w:p w:rsidR="007B08C1" w:rsidRDefault="007B08C1" w:rsidP="007B08C1">
            <w:pPr>
              <w:rPr>
                <w:b/>
                <w:sz w:val="22"/>
                <w:szCs w:val="22"/>
              </w:rPr>
            </w:pPr>
          </w:p>
          <w:p w:rsidR="007B08C1" w:rsidRPr="00FE1061" w:rsidRDefault="007B08C1" w:rsidP="007B08C1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7B08C1" w:rsidRPr="007B08C1" w:rsidRDefault="007B08C1" w:rsidP="007B08C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Proč je akční umění vhodné začleňovat do edukačních aktivit v mateřských školách?</w:t>
            </w:r>
          </w:p>
          <w:p w:rsidR="007B08C1" w:rsidRPr="007B08C1" w:rsidRDefault="007B08C1" w:rsidP="007B08C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B08C1">
              <w:rPr>
                <w:sz w:val="22"/>
                <w:szCs w:val="22"/>
              </w:rPr>
              <w:t>Jaká specifika má mít projekt? Jak jste ho naplňovala v bakalářské práci a jaké jsou výstupy projektu?</w:t>
            </w:r>
          </w:p>
          <w:p w:rsidR="007B08C1" w:rsidRPr="00A76771" w:rsidRDefault="007B08C1" w:rsidP="007B08C1"/>
        </w:tc>
      </w:tr>
      <w:tr w:rsidR="007B08C1" w:rsidRPr="00FE1061" w:rsidTr="007B08C1">
        <w:tc>
          <w:tcPr>
            <w:tcW w:w="3709" w:type="pct"/>
            <w:gridSpan w:val="2"/>
          </w:tcPr>
          <w:p w:rsidR="007B08C1" w:rsidRPr="00FE1061" w:rsidRDefault="007B08C1" w:rsidP="007B08C1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0" w:type="pct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36" w:type="pct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37" w:type="pct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205" w:type="pct"/>
          </w:tcPr>
          <w:p w:rsidR="007B08C1" w:rsidRPr="00FE1061" w:rsidRDefault="007B08C1" w:rsidP="007B08C1">
            <w:pPr>
              <w:jc w:val="center"/>
            </w:pPr>
            <w:r>
              <w:t>D</w:t>
            </w:r>
          </w:p>
        </w:tc>
        <w:tc>
          <w:tcPr>
            <w:tcW w:w="198" w:type="pct"/>
          </w:tcPr>
          <w:p w:rsidR="007B08C1" w:rsidRPr="00FE1061" w:rsidRDefault="007B08C1" w:rsidP="007B08C1">
            <w:pPr>
              <w:jc w:val="center"/>
            </w:pPr>
          </w:p>
        </w:tc>
        <w:tc>
          <w:tcPr>
            <w:tcW w:w="175" w:type="pct"/>
          </w:tcPr>
          <w:p w:rsidR="007B08C1" w:rsidRPr="00FE1061" w:rsidRDefault="007B08C1" w:rsidP="007B08C1">
            <w:pPr>
              <w:jc w:val="center"/>
            </w:pPr>
          </w:p>
        </w:tc>
      </w:tr>
      <w:tr w:rsidR="007B08C1" w:rsidRPr="00FE1061" w:rsidTr="007B08C1">
        <w:tc>
          <w:tcPr>
            <w:tcW w:w="3709" w:type="pct"/>
            <w:gridSpan w:val="2"/>
            <w:vAlign w:val="center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28. 7. 2020</w:t>
            </w:r>
          </w:p>
        </w:tc>
        <w:tc>
          <w:tcPr>
            <w:tcW w:w="1291" w:type="pct"/>
            <w:gridSpan w:val="6"/>
            <w:vAlign w:val="center"/>
          </w:tcPr>
          <w:p w:rsidR="007B08C1" w:rsidRPr="00FE1061" w:rsidRDefault="007B08C1" w:rsidP="007B08C1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BF1" w:rsidRDefault="00991BF1" w:rsidP="00002BCA">
      <w:r>
        <w:separator/>
      </w:r>
    </w:p>
  </w:endnote>
  <w:endnote w:type="continuationSeparator" w:id="0">
    <w:p w:rsidR="00991BF1" w:rsidRDefault="00991BF1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BF1" w:rsidRDefault="00991BF1" w:rsidP="00002BCA">
      <w:r>
        <w:separator/>
      </w:r>
    </w:p>
  </w:footnote>
  <w:footnote w:type="continuationSeparator" w:id="0">
    <w:p w:rsidR="00991BF1" w:rsidRDefault="00991BF1" w:rsidP="00002BCA">
      <w:r>
        <w:continuationSeparator/>
      </w:r>
    </w:p>
  </w:footnote>
  <w:footnote w:id="1">
    <w:p w:rsidR="007B08C1" w:rsidRDefault="007B08C1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215AD"/>
    <w:multiLevelType w:val="hybridMultilevel"/>
    <w:tmpl w:val="30D821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617C4"/>
    <w:rsid w:val="00076EF2"/>
    <w:rsid w:val="00120089"/>
    <w:rsid w:val="00143532"/>
    <w:rsid w:val="001B72BF"/>
    <w:rsid w:val="001C754F"/>
    <w:rsid w:val="0026364B"/>
    <w:rsid w:val="002B06AC"/>
    <w:rsid w:val="002B0BAD"/>
    <w:rsid w:val="002B4EF2"/>
    <w:rsid w:val="003B74A4"/>
    <w:rsid w:val="003C4D1A"/>
    <w:rsid w:val="003F2141"/>
    <w:rsid w:val="00471798"/>
    <w:rsid w:val="00535B93"/>
    <w:rsid w:val="00565ECE"/>
    <w:rsid w:val="005A62F0"/>
    <w:rsid w:val="005D5742"/>
    <w:rsid w:val="006842A1"/>
    <w:rsid w:val="007B08C1"/>
    <w:rsid w:val="007D6923"/>
    <w:rsid w:val="0080009D"/>
    <w:rsid w:val="00873B38"/>
    <w:rsid w:val="009017E0"/>
    <w:rsid w:val="00910789"/>
    <w:rsid w:val="00991BF1"/>
    <w:rsid w:val="009D0380"/>
    <w:rsid w:val="00A0673B"/>
    <w:rsid w:val="00A322F3"/>
    <w:rsid w:val="00A4007E"/>
    <w:rsid w:val="00A76771"/>
    <w:rsid w:val="00B44F2E"/>
    <w:rsid w:val="00B6344D"/>
    <w:rsid w:val="00B94260"/>
    <w:rsid w:val="00BA07DB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6436"/>
  <w15:docId w15:val="{DE4A181A-26D7-413B-A16F-04537651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3</cp:revision>
  <cp:lastPrinted>2015-05-16T08:18:00Z</cp:lastPrinted>
  <dcterms:created xsi:type="dcterms:W3CDTF">2020-08-04T07:25:00Z</dcterms:created>
  <dcterms:modified xsi:type="dcterms:W3CDTF">2020-08-04T07:37:00Z</dcterms:modified>
</cp:coreProperties>
</file>