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578B">
        <w:rPr>
          <w:b/>
          <w:i/>
          <w:sz w:val="22"/>
          <w:szCs w:val="22"/>
        </w:rPr>
        <w:t>Karolína Hrabčíková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doc. Ing. 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578B">
        <w:rPr>
          <w:b/>
          <w:i/>
          <w:sz w:val="22"/>
          <w:szCs w:val="22"/>
        </w:rPr>
        <w:t>Analýza nákladů firmy Dudr Company s.r.o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b/>
                <w:snapToGrid w:val="0"/>
                <w:color w:val="000000"/>
              </w:rPr>
            </w:r>
            <w:r w:rsidR="00C155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578">
              <w:rPr>
                <w:snapToGrid w:val="0"/>
                <w:color w:val="000000"/>
              </w:rPr>
            </w:r>
            <w:r w:rsidR="00C155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57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B1F">
              <w:rPr>
                <w:b/>
                <w:snapToGrid w:val="0"/>
                <w:color w:val="000000"/>
              </w:rPr>
              <w:t>1</w:t>
            </w:r>
            <w:r w:rsidR="008F578B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F578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578B" w:rsidRPr="008F578B">
        <w:rPr>
          <w:i/>
        </w:rPr>
        <w:t>Bakalářská práce je zpracovaná přehledně a srozumitelně. Splňuje požadavky kvalifikační práce bakalářského studia.</w:t>
      </w:r>
    </w:p>
    <w:p w:rsidR="008F578B" w:rsidRDefault="008F578B" w:rsidP="003E1491">
      <w:pPr>
        <w:rPr>
          <w:i/>
        </w:rPr>
      </w:pPr>
    </w:p>
    <w:p w:rsidR="001E27C8" w:rsidRDefault="001E27C8" w:rsidP="003E1491">
      <w:pPr>
        <w:rPr>
          <w:i/>
        </w:rPr>
      </w:pPr>
      <w:r>
        <w:rPr>
          <w:i/>
        </w:rPr>
        <w:t>Otázky k obhajobě:</w:t>
      </w:r>
    </w:p>
    <w:p w:rsidR="001E27C8" w:rsidRDefault="001E27C8" w:rsidP="003E1491">
      <w:pPr>
        <w:rPr>
          <w:i/>
        </w:rPr>
      </w:pPr>
    </w:p>
    <w:p w:rsidR="0075438D" w:rsidRDefault="0075438D" w:rsidP="003E1491">
      <w:pPr>
        <w:rPr>
          <w:i/>
        </w:rPr>
      </w:pPr>
      <w:r>
        <w:rPr>
          <w:i/>
        </w:rPr>
        <w:t xml:space="preserve">Jaké metody sběru a zpracování dat byly využity </w:t>
      </w:r>
      <w:r w:rsidR="008F578B">
        <w:rPr>
          <w:i/>
        </w:rPr>
        <w:t xml:space="preserve">při zpracování </w:t>
      </w:r>
      <w:r>
        <w:rPr>
          <w:i/>
        </w:rPr>
        <w:t>bakalářské práce?</w:t>
      </w:r>
      <w:r w:rsidR="008F578B">
        <w:rPr>
          <w:i/>
        </w:rPr>
        <w:t xml:space="preserve"> Například při t</w:t>
      </w:r>
      <w:r w:rsidR="00976AEC">
        <w:rPr>
          <w:i/>
        </w:rPr>
        <w:t xml:space="preserve">vorbě </w:t>
      </w:r>
      <w:r w:rsidR="008F578B">
        <w:rPr>
          <w:i/>
        </w:rPr>
        <w:t>analýzy SWOT.</w:t>
      </w:r>
    </w:p>
    <w:p w:rsidR="008F578B" w:rsidRDefault="004A2BE0" w:rsidP="003E1491">
      <w:pPr>
        <w:rPr>
          <w:i/>
        </w:rPr>
      </w:pPr>
      <w:r>
        <w:rPr>
          <w:i/>
        </w:rPr>
        <w:t xml:space="preserve">Mohla by diplomantka </w:t>
      </w:r>
      <w:proofErr w:type="spellStart"/>
      <w:r>
        <w:rPr>
          <w:i/>
        </w:rPr>
        <w:t>uvé</w:t>
      </w:r>
      <w:proofErr w:type="spellEnd"/>
      <w:r>
        <w:rPr>
          <w:i/>
        </w:rPr>
        <w:t xml:space="preserve"> komparativní porovnání kalkulac</w:t>
      </w:r>
      <w:r w:rsidR="00976AEC">
        <w:rPr>
          <w:i/>
        </w:rPr>
        <w:t>í</w:t>
      </w:r>
      <w:r>
        <w:rPr>
          <w:i/>
        </w:rPr>
        <w:t xml:space="preserve"> (uvedené v kapitole 9.2 a 10.2) tak, aby bylo zřejmé, které změny v kalkulaci zakázek nově navrhuje.</w:t>
      </w:r>
    </w:p>
    <w:p w:rsidR="004A2BE0" w:rsidRDefault="004A2BE0" w:rsidP="003E1491">
      <w:pPr>
        <w:rPr>
          <w:i/>
        </w:rPr>
      </w:pPr>
      <w:r>
        <w:rPr>
          <w:i/>
        </w:rPr>
        <w:t>Byly nové návrhy kalkulace zakázek se zástupci firmy konzultovány? Jak</w:t>
      </w:r>
      <w:r w:rsidR="00976AEC">
        <w:rPr>
          <w:i/>
        </w:rPr>
        <w:t>á</w:t>
      </w:r>
      <w:r>
        <w:rPr>
          <w:i/>
        </w:rPr>
        <w:t xml:space="preserve"> byl</w:t>
      </w:r>
      <w:r w:rsidR="000C1B8C">
        <w:rPr>
          <w:i/>
        </w:rPr>
        <w:t>a</w:t>
      </w:r>
      <w:bookmarkStart w:id="8" w:name="_GoBack"/>
      <w:bookmarkEnd w:id="8"/>
      <w:r>
        <w:rPr>
          <w:i/>
        </w:rPr>
        <w:t xml:space="preserve"> na nová doporučení ze strany firmy reakce?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5578">
        <w:rPr>
          <w:i/>
        </w:rPr>
      </w:r>
      <w:r w:rsidR="00C155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2BE0">
        <w:rPr>
          <w:i/>
        </w:rPr>
        <w:t>2. 9</w:t>
      </w:r>
      <w:r w:rsidR="001E27C8">
        <w:rPr>
          <w:i/>
          <w:noProof/>
        </w:rPr>
        <w:t>.</w:t>
      </w:r>
      <w:r w:rsidR="004A2BE0">
        <w:rPr>
          <w:i/>
          <w:noProof/>
        </w:rPr>
        <w:t xml:space="preserve"> </w:t>
      </w:r>
      <w:r w:rsidR="001E27C8">
        <w:rPr>
          <w:i/>
          <w:noProof/>
        </w:rPr>
        <w:t>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78" w:rsidRDefault="00C15578">
      <w:r>
        <w:separator/>
      </w:r>
    </w:p>
  </w:endnote>
  <w:endnote w:type="continuationSeparator" w:id="0">
    <w:p w:rsidR="00C15578" w:rsidRDefault="00C1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78" w:rsidRDefault="00C15578">
      <w:r>
        <w:separator/>
      </w:r>
    </w:p>
  </w:footnote>
  <w:footnote w:type="continuationSeparator" w:id="0">
    <w:p w:rsidR="00C15578" w:rsidRDefault="00C1557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69AE"/>
    <w:rsid w:val="00074A7D"/>
    <w:rsid w:val="00095B54"/>
    <w:rsid w:val="000B53DA"/>
    <w:rsid w:val="000C1B8C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7C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BE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603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5438D"/>
    <w:rsid w:val="00762294"/>
    <w:rsid w:val="0076724C"/>
    <w:rsid w:val="007D3E97"/>
    <w:rsid w:val="007D6146"/>
    <w:rsid w:val="00812F58"/>
    <w:rsid w:val="00830B1F"/>
    <w:rsid w:val="008375DD"/>
    <w:rsid w:val="00837ABF"/>
    <w:rsid w:val="00861229"/>
    <w:rsid w:val="008664B3"/>
    <w:rsid w:val="00873AF9"/>
    <w:rsid w:val="008875A8"/>
    <w:rsid w:val="00897167"/>
    <w:rsid w:val="008B526E"/>
    <w:rsid w:val="008B6839"/>
    <w:rsid w:val="008D5A6F"/>
    <w:rsid w:val="008F578B"/>
    <w:rsid w:val="00913AF7"/>
    <w:rsid w:val="00922D6D"/>
    <w:rsid w:val="00934EE5"/>
    <w:rsid w:val="00971DE0"/>
    <w:rsid w:val="00976AEC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47C"/>
    <w:rsid w:val="00AE58C9"/>
    <w:rsid w:val="00B22285"/>
    <w:rsid w:val="00B23519"/>
    <w:rsid w:val="00B3178F"/>
    <w:rsid w:val="00B6346A"/>
    <w:rsid w:val="00BD6C53"/>
    <w:rsid w:val="00BF307F"/>
    <w:rsid w:val="00BF6B5D"/>
    <w:rsid w:val="00C15578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B94A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4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441ECD-2C80-4F0D-B622-847E4B8D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2020-09-03T07:21:00Z</cp:lastPrinted>
  <dcterms:created xsi:type="dcterms:W3CDTF">2020-09-03T07:23:00Z</dcterms:created>
  <dcterms:modified xsi:type="dcterms:W3CDTF">2020-09-03T07:23:00Z</dcterms:modified>
</cp:coreProperties>
</file>