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B653A" w:rsidRPr="00AB653A">
        <w:rPr>
          <w:b/>
          <w:i/>
          <w:sz w:val="22"/>
          <w:szCs w:val="22"/>
        </w:rPr>
        <w:t>Patrik Antoší</w:t>
      </w:r>
      <w:r w:rsidR="00AB653A">
        <w:rPr>
          <w:b/>
          <w:i/>
          <w:sz w:val="22"/>
          <w:szCs w:val="22"/>
        </w:rPr>
        <w:t>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D09AA" w:rsidRPr="002D09AA">
        <w:rPr>
          <w:b/>
          <w:i/>
          <w:sz w:val="22"/>
          <w:szCs w:val="22"/>
        </w:rPr>
        <w:t>Ing. Jiří Bejtkovský, Ph.D</w:t>
      </w:r>
      <w:r w:rsidR="002D09AA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D09AA" w:rsidRPr="002D09AA">
        <w:rPr>
          <w:b/>
          <w:i/>
          <w:sz w:val="22"/>
          <w:szCs w:val="22"/>
        </w:rPr>
        <w:t>2019/202</w:t>
      </w:r>
      <w:r w:rsidR="002D09AA">
        <w:rPr>
          <w:b/>
          <w:i/>
          <w:sz w:val="22"/>
          <w:szCs w:val="22"/>
        </w:rPr>
        <w:t>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B653A" w:rsidRPr="00AB653A">
        <w:rPr>
          <w:b/>
          <w:i/>
          <w:sz w:val="22"/>
          <w:szCs w:val="22"/>
        </w:rPr>
        <w:t>Analýza marketingové komunikační kampaně ve vybrané společnost</w:t>
      </w:r>
      <w:r w:rsidR="00AB653A">
        <w:rPr>
          <w:b/>
          <w:i/>
          <w:sz w:val="22"/>
          <w:szCs w:val="22"/>
        </w:rPr>
        <w:t>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b/>
                <w:snapToGrid w:val="0"/>
                <w:color w:val="000000"/>
              </w:rPr>
            </w:r>
            <w:r w:rsidR="00691D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b/>
                <w:snapToGrid w:val="0"/>
                <w:color w:val="000000"/>
              </w:rPr>
            </w:r>
            <w:r w:rsidR="00691D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b/>
                <w:snapToGrid w:val="0"/>
                <w:color w:val="000000"/>
              </w:rPr>
            </w:r>
            <w:r w:rsidR="00691D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b/>
                <w:snapToGrid w:val="0"/>
                <w:color w:val="000000"/>
              </w:rPr>
            </w:r>
            <w:r w:rsidR="00691D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b/>
                <w:snapToGrid w:val="0"/>
                <w:color w:val="000000"/>
              </w:rPr>
            </w:r>
            <w:r w:rsidR="00691D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b/>
                <w:snapToGrid w:val="0"/>
                <w:color w:val="000000"/>
              </w:rPr>
            </w:r>
            <w:r w:rsidR="00691D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91DFA">
              <w:rPr>
                <w:snapToGrid w:val="0"/>
                <w:color w:val="000000"/>
              </w:rPr>
            </w:r>
            <w:r w:rsidR="00691D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06A1F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B653A" w:rsidRPr="00AB653A" w:rsidRDefault="005C5600" w:rsidP="00AB653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B653A" w:rsidRPr="00AB653A">
        <w:rPr>
          <w:i/>
          <w:noProof/>
        </w:rPr>
        <w:t>Bakalářská práce je zaměřena na analýzu marketingové komunikační kampaně ve vybrané společnosti. V rámci teoretické části BP zcela postrádám informace zaměřené na oblast marketingové komunikační kampaně. Praktická část BP, analýza, začíná charakteristikou vybrané společnosti. SWOT analýza je analýza sumarizující veškeré realizované analýzy a výzkumy, proto by měla být na konci analytické části a dále některé prezentované příležitosti v rámci SWOT analýzy nelze chápat jako příležitosti. Diskutabilní se může zdát výzkumná otázka číslo 1 a také benchmarking, neboť není jasný jejich přímý vztah k samotnému tématu BP. Navržená doporučení mohla být zpracována svědomitěji. Formálně lze BP vytknout nepřesné či chybné označení popisků obrázků či tabulek a nevyužití knihy uvedené v Seznamu doporučené literatury pro zpracování BP. I přes tyto nedostatky doporučuji BP k obhajobě.</w:t>
      </w:r>
    </w:p>
    <w:p w:rsidR="00AB653A" w:rsidRPr="00AB653A" w:rsidRDefault="00AB653A" w:rsidP="00AB653A">
      <w:pPr>
        <w:rPr>
          <w:i/>
          <w:noProof/>
        </w:rPr>
      </w:pPr>
    </w:p>
    <w:p w:rsidR="00AB653A" w:rsidRPr="00AB653A" w:rsidRDefault="00AB653A" w:rsidP="00AB653A">
      <w:pPr>
        <w:rPr>
          <w:i/>
          <w:noProof/>
        </w:rPr>
      </w:pPr>
      <w:r w:rsidRPr="00AB653A">
        <w:rPr>
          <w:i/>
          <w:noProof/>
        </w:rPr>
        <w:t>Otázky k obhajobě:</w:t>
      </w:r>
    </w:p>
    <w:p w:rsidR="00AB653A" w:rsidRPr="00AB653A" w:rsidRDefault="00AB653A" w:rsidP="00AB653A">
      <w:pPr>
        <w:rPr>
          <w:i/>
          <w:noProof/>
        </w:rPr>
      </w:pPr>
      <w:r w:rsidRPr="00AB653A">
        <w:rPr>
          <w:i/>
          <w:noProof/>
        </w:rPr>
        <w:t>1. Jaká je přímá souvislost mezi výzkumnou otázkou číslo 1 a realizovaným benchmarkingem a tématem bakalářské práce</w:t>
      </w:r>
      <w:r w:rsidR="00085B3F">
        <w:rPr>
          <w:i/>
          <w:noProof/>
        </w:rPr>
        <w:t>?</w:t>
      </w:r>
      <w:bookmarkStart w:id="8" w:name="_GoBack"/>
      <w:bookmarkEnd w:id="8"/>
    </w:p>
    <w:p w:rsidR="00DC219A" w:rsidRPr="00AE58C9" w:rsidRDefault="00AB653A" w:rsidP="00AB653A">
      <w:pPr>
        <w:rPr>
          <w:i/>
        </w:rPr>
      </w:pPr>
      <w:r w:rsidRPr="00AB653A">
        <w:rPr>
          <w:i/>
          <w:noProof/>
        </w:rPr>
        <w:t>2. Na straně 10 je uvedeno, že jsou data uvedená v BP zpracována na základě základních matematických a logických dedukcí. Jaké konkrétní matematické a logické dedukce byly v bakalářské práci aplikovány a proč právě tyto</w:t>
      </w:r>
      <w:r>
        <w:rPr>
          <w:i/>
          <w:noProof/>
        </w:rPr>
        <w:t>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91DFA">
        <w:rPr>
          <w:i/>
        </w:rPr>
      </w:r>
      <w:r w:rsidR="00691DF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D09AA">
        <w:rPr>
          <w:i/>
        </w:rPr>
        <w:t>0</w:t>
      </w:r>
      <w:r w:rsidR="002D09AA" w:rsidRPr="002D09AA">
        <w:rPr>
          <w:i/>
          <w:noProof/>
        </w:rPr>
        <w:t>4. čer</w:t>
      </w:r>
      <w:r w:rsidR="002D09AA">
        <w:rPr>
          <w:i/>
          <w:noProof/>
        </w:rPr>
        <w:t>vence 2</w:t>
      </w:r>
      <w:r w:rsidR="002D09AA" w:rsidRPr="002D09AA">
        <w:rPr>
          <w:i/>
          <w:noProof/>
        </w:rPr>
        <w:t>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85B3F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09AA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1DFA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B653A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6A1F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F982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E01613-D140-4D01-88E6-2C2FDB4A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4294961405</TotalTime>
  <Pages>2</Pages>
  <Words>603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Jiří Bejtkovský</cp:lastModifiedBy>
  <cp:revision>10</cp:revision>
  <cp:lastPrinted>2014-07-24T08:52:00Z</cp:lastPrinted>
  <dcterms:created xsi:type="dcterms:W3CDTF">2018-04-24T10:10:00Z</dcterms:created>
  <dcterms:modified xsi:type="dcterms:W3CDTF">2020-07-04T18:28:00Z</dcterms:modified>
</cp:coreProperties>
</file>