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D72BC8" w14:paraId="4C428E60" w14:textId="77777777" w:rsidTr="00D72BC8">
        <w:tc>
          <w:tcPr>
            <w:tcW w:w="9828" w:type="dxa"/>
            <w:gridSpan w:val="9"/>
          </w:tcPr>
          <w:p w14:paraId="2A20ED76" w14:textId="5AF61F0B" w:rsidR="006847E2" w:rsidRPr="00D72BC8" w:rsidRDefault="00934626" w:rsidP="00D72BC8">
            <w:pPr>
              <w:jc w:val="center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THESIS </w:t>
            </w:r>
            <w:r w:rsidR="00EC2DDF" w:rsidRPr="00D72BC8">
              <w:rPr>
                <w:b/>
                <w:lang w:val="en-GB"/>
              </w:rPr>
              <w:t>REVIEWER</w:t>
            </w:r>
            <w:r w:rsidR="00D24C08">
              <w:rPr>
                <w:b/>
                <w:lang w:val="en-GB"/>
              </w:rPr>
              <w:t>’</w:t>
            </w:r>
            <w:r w:rsidR="009875B9" w:rsidRPr="00D72BC8">
              <w:rPr>
                <w:b/>
                <w:lang w:val="en-GB"/>
              </w:rPr>
              <w:t xml:space="preserve">S </w:t>
            </w:r>
            <w:r w:rsidR="00EC2DDF" w:rsidRPr="00D72BC8">
              <w:rPr>
                <w:b/>
                <w:lang w:val="en-GB"/>
              </w:rPr>
              <w:t>OPINION</w:t>
            </w:r>
          </w:p>
        </w:tc>
      </w:tr>
      <w:tr w:rsidR="006847E2" w:rsidRPr="00D72BC8" w14:paraId="5315F7D2" w14:textId="77777777" w:rsidTr="00D72BC8">
        <w:tc>
          <w:tcPr>
            <w:tcW w:w="3348" w:type="dxa"/>
          </w:tcPr>
          <w:p w14:paraId="305CCFCB" w14:textId="77777777" w:rsidR="006847E2" w:rsidRPr="00D72BC8" w:rsidRDefault="0096710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Student’s</w:t>
            </w:r>
            <w:r w:rsidR="003043DF" w:rsidRPr="00D72BC8">
              <w:rPr>
                <w:lang w:val="en-GB"/>
              </w:rPr>
              <w:t xml:space="preserve"> </w:t>
            </w:r>
            <w:r w:rsidR="009875B9" w:rsidRPr="00D72BC8">
              <w:rPr>
                <w:lang w:val="en-GB"/>
              </w:rPr>
              <w:t xml:space="preserve">full </w:t>
            </w:r>
            <w:r w:rsidR="00836F0C" w:rsidRPr="00D72BC8">
              <w:rPr>
                <w:lang w:val="en-GB"/>
              </w:rPr>
              <w:t>n</w:t>
            </w:r>
            <w:r w:rsidR="003043DF" w:rsidRPr="00D72BC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739C6D31" w14:textId="6931F03B" w:rsidR="006847E2" w:rsidRPr="00D24C08" w:rsidRDefault="00192167" w:rsidP="00362AB0">
            <w:r w:rsidRPr="00192167">
              <w:t>Antonín</w:t>
            </w:r>
            <w:r>
              <w:t xml:space="preserve"> </w:t>
            </w:r>
            <w:r w:rsidRPr="00192167">
              <w:t>Kučera</w:t>
            </w:r>
          </w:p>
        </w:tc>
      </w:tr>
      <w:tr w:rsidR="006847E2" w:rsidRPr="00D72BC8" w14:paraId="52640EDA" w14:textId="77777777" w:rsidTr="00D72BC8">
        <w:tc>
          <w:tcPr>
            <w:tcW w:w="3348" w:type="dxa"/>
          </w:tcPr>
          <w:p w14:paraId="0CD1196B" w14:textId="77777777" w:rsidR="006847E2" w:rsidRPr="00D72BC8" w:rsidRDefault="00146DE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 xml:space="preserve">Thesis </w:t>
            </w:r>
            <w:r w:rsidR="009875B9" w:rsidRPr="00D72BC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4CC8E773" w14:textId="46366D9D" w:rsidR="006847E2" w:rsidRPr="00D72BC8" w:rsidRDefault="00192167" w:rsidP="00362AB0">
            <w:pPr>
              <w:rPr>
                <w:lang w:val="en-GB"/>
              </w:rPr>
            </w:pPr>
            <w:r w:rsidRPr="00192167">
              <w:rPr>
                <w:lang w:val="en-GB"/>
              </w:rPr>
              <w:t>The Salem Witch Trials, 1692-1693</w:t>
            </w:r>
          </w:p>
        </w:tc>
      </w:tr>
      <w:tr w:rsidR="006847E2" w:rsidRPr="00D72BC8" w14:paraId="6F7A3536" w14:textId="77777777" w:rsidTr="00D72BC8">
        <w:tc>
          <w:tcPr>
            <w:tcW w:w="3348" w:type="dxa"/>
          </w:tcPr>
          <w:p w14:paraId="639AA67F" w14:textId="77777777" w:rsidR="006847E2" w:rsidRPr="00D72BC8" w:rsidRDefault="00EC2DDF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Reviewer</w:t>
            </w:r>
            <w:r w:rsidR="00967103" w:rsidRPr="00D72BC8">
              <w:rPr>
                <w:lang w:val="en-GB"/>
              </w:rPr>
              <w:t>’s</w:t>
            </w:r>
            <w:r w:rsidR="009875B9" w:rsidRPr="00D72BC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3EF24628" w14:textId="097EB28E" w:rsidR="006847E2" w:rsidRPr="00D72BC8" w:rsidRDefault="00D24C08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AD6957" w:rsidRPr="00D72BC8" w14:paraId="0B96F4E5" w14:textId="77777777" w:rsidTr="00D72BC8">
        <w:tc>
          <w:tcPr>
            <w:tcW w:w="3348" w:type="dxa"/>
          </w:tcPr>
          <w:p w14:paraId="3E5839CD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59AE3793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English for Business Administration</w:t>
            </w:r>
          </w:p>
        </w:tc>
      </w:tr>
      <w:tr w:rsidR="00AD6957" w:rsidRPr="00D72BC8" w14:paraId="185D0B86" w14:textId="77777777" w:rsidTr="00D72BC8">
        <w:tc>
          <w:tcPr>
            <w:tcW w:w="3348" w:type="dxa"/>
          </w:tcPr>
          <w:p w14:paraId="393DBDA6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14:paraId="10A15596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Full-time</w:t>
            </w:r>
          </w:p>
        </w:tc>
      </w:tr>
      <w:tr w:rsidR="006847E2" w:rsidRPr="00D72BC8" w14:paraId="6261DD1D" w14:textId="77777777" w:rsidTr="00D72BC8">
        <w:tc>
          <w:tcPr>
            <w:tcW w:w="3348" w:type="dxa"/>
            <w:vAlign w:val="center"/>
          </w:tcPr>
          <w:p w14:paraId="448FD7B7" w14:textId="77777777" w:rsidR="006847E2" w:rsidRPr="00D72BC8" w:rsidRDefault="009875B9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Thesis</w:t>
            </w:r>
            <w:r w:rsidR="00073326" w:rsidRPr="00D72BC8">
              <w:rPr>
                <w:b/>
                <w:lang w:val="en-GB"/>
              </w:rPr>
              <w:t xml:space="preserve"> </w:t>
            </w:r>
            <w:r w:rsidR="00836F0C" w:rsidRPr="00D72BC8">
              <w:rPr>
                <w:b/>
                <w:lang w:val="en-GB"/>
              </w:rPr>
              <w:t>e</w:t>
            </w:r>
            <w:r w:rsidR="00073326" w:rsidRPr="00D72BC8">
              <w:rPr>
                <w:b/>
                <w:lang w:val="en-GB"/>
              </w:rPr>
              <w:t xml:space="preserve">valuation </w:t>
            </w:r>
            <w:r w:rsidR="00836F0C" w:rsidRPr="00D72BC8">
              <w:rPr>
                <w:b/>
                <w:lang w:val="en-GB"/>
              </w:rPr>
              <w:t>c</w:t>
            </w:r>
            <w:r w:rsidR="00073326" w:rsidRPr="00D72BC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5D535E9F" w14:textId="77777777" w:rsidR="006847E2" w:rsidRPr="00D72BC8" w:rsidRDefault="00073326" w:rsidP="00D72BC8">
            <w:pPr>
              <w:jc w:val="right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Classification grade according to </w:t>
            </w:r>
            <w:r w:rsidR="006847E2" w:rsidRPr="00D72BC8">
              <w:rPr>
                <w:b/>
                <w:lang w:val="en-GB"/>
              </w:rPr>
              <w:t>ECTS</w:t>
            </w:r>
            <w:r w:rsidRPr="00D72BC8">
              <w:rPr>
                <w:b/>
                <w:lang w:val="en-GB"/>
              </w:rPr>
              <w:t xml:space="preserve"> </w:t>
            </w:r>
          </w:p>
        </w:tc>
      </w:tr>
      <w:tr w:rsidR="006847E2" w:rsidRPr="00D72BC8" w14:paraId="64B0EAE6" w14:textId="77777777" w:rsidTr="00D72BC8">
        <w:tc>
          <w:tcPr>
            <w:tcW w:w="9828" w:type="dxa"/>
            <w:gridSpan w:val="9"/>
            <w:shd w:val="clear" w:color="auto" w:fill="A6A6A6"/>
          </w:tcPr>
          <w:p w14:paraId="5F6C9C31" w14:textId="77777777" w:rsidR="006847E2" w:rsidRPr="00D72BC8" w:rsidRDefault="00401253" w:rsidP="00362AB0">
            <w:pPr>
              <w:rPr>
                <w:color w:val="FFFFFF"/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D72BC8" w14:paraId="3D9A5A7C" w14:textId="77777777" w:rsidTr="00D72BC8">
        <w:tc>
          <w:tcPr>
            <w:tcW w:w="6791" w:type="dxa"/>
            <w:gridSpan w:val="3"/>
          </w:tcPr>
          <w:p w14:paraId="7230775B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485FDD49" w14:textId="18BF8A38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0B923D8" w14:textId="6EF06E2C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9A0E5A4" w14:textId="68A2A429" w:rsidR="006847E2" w:rsidRPr="00D72BC8" w:rsidRDefault="00D46AA4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C96AC0E" w14:textId="4280980E" w:rsidR="006847E2" w:rsidRPr="00D46AA4" w:rsidRDefault="006847E2" w:rsidP="00D72BC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506" w:type="dxa"/>
          </w:tcPr>
          <w:p w14:paraId="2B536915" w14:textId="044C7B92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9F315DC" w14:textId="435719BE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2A39A291" w14:textId="77777777" w:rsidTr="00D72BC8">
        <w:tc>
          <w:tcPr>
            <w:tcW w:w="6791" w:type="dxa"/>
            <w:gridSpan w:val="3"/>
          </w:tcPr>
          <w:p w14:paraId="658E1E69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18319A68" w14:textId="0726401E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1FD4FB6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DE7E158" w14:textId="57D3AC23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3BCB9D9" w14:textId="6C38BDBB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A327B3E" w14:textId="1850BB93" w:rsidR="006847E2" w:rsidRPr="00033273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2DAEE951" w14:textId="61767419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1CEF2F1A" w14:textId="77777777" w:rsidTr="00D72BC8">
        <w:tc>
          <w:tcPr>
            <w:tcW w:w="6791" w:type="dxa"/>
            <w:gridSpan w:val="3"/>
          </w:tcPr>
          <w:p w14:paraId="001E5BDD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Formatting</w:t>
            </w:r>
            <w:r w:rsidR="009875B9" w:rsidRPr="00D72BC8">
              <w:rPr>
                <w:lang w:val="en-GB"/>
              </w:rPr>
              <w:t xml:space="preserve"> (citations, </w:t>
            </w:r>
            <w:r w:rsidR="00382E0D" w:rsidRPr="00D72BC8">
              <w:rPr>
                <w:lang w:val="en-GB"/>
              </w:rPr>
              <w:t>presentation</w:t>
            </w:r>
            <w:r w:rsidR="009875B9" w:rsidRPr="00D72BC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7B6CFD4" w14:textId="6E7FA8A2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B4FC7BE" w14:textId="476C6554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EAE9014" w14:textId="1AF1C056" w:rsidR="006847E2" w:rsidRPr="00D72BC8" w:rsidRDefault="00EE15DD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79DA10C0" w14:textId="37ADC875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DC18C83" w14:textId="5655E136" w:rsidR="006847E2" w:rsidRPr="00033273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453853AF" w14:textId="32753A9A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4757369C" w14:textId="77777777" w:rsidTr="00D72BC8">
        <w:tc>
          <w:tcPr>
            <w:tcW w:w="9828" w:type="dxa"/>
            <w:gridSpan w:val="9"/>
            <w:shd w:val="clear" w:color="auto" w:fill="A6A6A6"/>
          </w:tcPr>
          <w:p w14:paraId="1EEEB9B6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Content</w:t>
            </w:r>
          </w:p>
        </w:tc>
      </w:tr>
      <w:tr w:rsidR="00E27B97" w:rsidRPr="00D72BC8" w14:paraId="24DB5E63" w14:textId="77777777" w:rsidTr="00D72BC8">
        <w:tc>
          <w:tcPr>
            <w:tcW w:w="6791" w:type="dxa"/>
            <w:gridSpan w:val="3"/>
          </w:tcPr>
          <w:p w14:paraId="77D6E10D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09849C86" w14:textId="31C2887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F756A44" w14:textId="35379E59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7A8547" w14:textId="5E62202C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557AEB6" w14:textId="55CE1756" w:rsidR="00E27B97" w:rsidRPr="00D72BC8" w:rsidRDefault="00757207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FD6659E" w14:textId="712B6453" w:rsidR="00E27B97" w:rsidRPr="00EE15DD" w:rsidRDefault="00E27B97" w:rsidP="00D72BC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505" w:type="dxa"/>
          </w:tcPr>
          <w:p w14:paraId="1F052EA6" w14:textId="7F8374F9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D72BC8" w14:paraId="1ACE2F80" w14:textId="77777777" w:rsidTr="00D72BC8">
        <w:tc>
          <w:tcPr>
            <w:tcW w:w="6791" w:type="dxa"/>
            <w:gridSpan w:val="3"/>
          </w:tcPr>
          <w:p w14:paraId="0EC0CBC4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1555E2D7" w14:textId="4F03355A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AEC1445" w14:textId="0B1EAFB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DD25D73" w14:textId="51CD0761" w:rsidR="00E27B97" w:rsidRPr="00D72BC8" w:rsidRDefault="008405BF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A58026F" w14:textId="7094489C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D622753" w14:textId="3ADE1647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98B948A" w14:textId="519777DC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0B1C3473" w14:textId="77777777" w:rsidTr="00D72BC8">
        <w:tc>
          <w:tcPr>
            <w:tcW w:w="6791" w:type="dxa"/>
            <w:gridSpan w:val="3"/>
          </w:tcPr>
          <w:p w14:paraId="73011245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0B26D9EE" w14:textId="4FB2A97F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6C83327C" w14:textId="1F2B002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0034B3A4" w14:textId="58BA25D4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00DC3FF9" w14:textId="41A10142" w:rsidR="00E27B97" w:rsidRPr="00D72BC8" w:rsidRDefault="008405BF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14:paraId="1C8ED913" w14:textId="425C78D5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2F2A76CC" w14:textId="75097616" w:rsidR="00E27B97" w:rsidRPr="00405B45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1B8FAE46" w14:textId="77777777" w:rsidTr="00D72BC8">
        <w:tc>
          <w:tcPr>
            <w:tcW w:w="6791" w:type="dxa"/>
            <w:gridSpan w:val="3"/>
          </w:tcPr>
          <w:p w14:paraId="5414C611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3BFF4D0C" w14:textId="5C1785CD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C3B9B27" w14:textId="724855FB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5BC002F" w14:textId="1E5F8869" w:rsidR="00E27B97" w:rsidRPr="00D72BC8" w:rsidRDefault="00C85BFF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85FDCD2" w14:textId="77182690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0A744A5" w14:textId="126A06C3" w:rsidR="00E27B97" w:rsidRPr="00BE2CD5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C015E69" w14:textId="42109D29" w:rsidR="00E27B97" w:rsidRPr="00BE2CD5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15ADB617" w14:textId="77777777" w:rsidTr="00D72BC8">
        <w:tc>
          <w:tcPr>
            <w:tcW w:w="6791" w:type="dxa"/>
            <w:gridSpan w:val="3"/>
          </w:tcPr>
          <w:p w14:paraId="721D7BE2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70267FBD" w14:textId="14FC1361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FFF7292" w14:textId="4F1DB5E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5DAF6B9" w14:textId="0AFB2B40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C37ED13" w14:textId="3348CD5D" w:rsidR="00E27B97" w:rsidRPr="00D72BC8" w:rsidRDefault="008405BF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188ED1E3" w14:textId="6A7B0AE7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A16BF17" w14:textId="08922AA7" w:rsidR="00E27B97" w:rsidRPr="00405B45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53DCB845" w14:textId="77777777" w:rsidTr="00D72BC8">
        <w:tc>
          <w:tcPr>
            <w:tcW w:w="6791" w:type="dxa"/>
            <w:gridSpan w:val="3"/>
          </w:tcPr>
          <w:p w14:paraId="442F56F0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67271312" w14:textId="7008E363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1138A3B" w14:textId="5CB39285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5AADA77" w14:textId="748C503B" w:rsidR="00E27B97" w:rsidRPr="00D72BC8" w:rsidRDefault="00757207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68BE9B0" w14:textId="45EED341" w:rsidR="00E27B97" w:rsidRPr="002D3222" w:rsidRDefault="00E27B97" w:rsidP="00D72BC8">
            <w:pPr>
              <w:jc w:val="center"/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14:paraId="0090D258" w14:textId="71565362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4EE21F6F" w14:textId="0D5E2FA4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D72BC8" w14:paraId="265221F5" w14:textId="77777777" w:rsidTr="00F4536B">
        <w:trPr>
          <w:trHeight w:val="6730"/>
        </w:trPr>
        <w:tc>
          <w:tcPr>
            <w:tcW w:w="9828" w:type="dxa"/>
            <w:gridSpan w:val="9"/>
          </w:tcPr>
          <w:p w14:paraId="5596174A" w14:textId="72E313C2" w:rsidR="00E27B97" w:rsidRDefault="00E27B97" w:rsidP="00E16416">
            <w:pPr>
              <w:jc w:val="both"/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Evaluation justification (strengths and weaknesses of thesis):</w:t>
            </w:r>
          </w:p>
          <w:p w14:paraId="6BE3C3DC" w14:textId="0795B788" w:rsidR="0059210A" w:rsidRDefault="00F4536B" w:rsidP="00E16416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The</w:t>
            </w:r>
            <w:r w:rsidR="0059210A">
              <w:rPr>
                <w:bCs/>
                <w:lang w:val="en-GB"/>
              </w:rPr>
              <w:t xml:space="preserve"> level of English is </w:t>
            </w:r>
            <w:r w:rsidR="003537E2">
              <w:rPr>
                <w:bCs/>
                <w:lang w:val="en-GB"/>
              </w:rPr>
              <w:t>above average</w:t>
            </w:r>
            <w:r w:rsidR="0059210A">
              <w:rPr>
                <w:bCs/>
                <w:lang w:val="en-GB"/>
              </w:rPr>
              <w:t xml:space="preserve">, which is </w:t>
            </w:r>
            <w:r w:rsidR="003B1D70">
              <w:rPr>
                <w:bCs/>
                <w:lang w:val="en-GB"/>
              </w:rPr>
              <w:t>one</w:t>
            </w:r>
            <w:r w:rsidR="0059210A">
              <w:rPr>
                <w:bCs/>
                <w:lang w:val="en-GB"/>
              </w:rPr>
              <w:t xml:space="preserve"> primary goal of </w:t>
            </w:r>
            <w:r>
              <w:rPr>
                <w:bCs/>
                <w:lang w:val="en-GB"/>
              </w:rPr>
              <w:t>a</w:t>
            </w:r>
            <w:r w:rsidR="0059210A">
              <w:rPr>
                <w:bCs/>
                <w:lang w:val="en-GB"/>
              </w:rPr>
              <w:t xml:space="preserve"> bachelor’s thesis in English for Business Administration.</w:t>
            </w:r>
            <w:r w:rsidR="00774EC3">
              <w:rPr>
                <w:bCs/>
                <w:lang w:val="en-GB"/>
              </w:rPr>
              <w:t xml:space="preserve"> </w:t>
            </w:r>
          </w:p>
          <w:p w14:paraId="58C4F56A" w14:textId="054289BD" w:rsidR="0059210A" w:rsidRPr="00EE15DD" w:rsidRDefault="0059210A" w:rsidP="00E16416">
            <w:pPr>
              <w:jc w:val="both"/>
              <w:rPr>
                <w:bCs/>
                <w:sz w:val="12"/>
                <w:szCs w:val="12"/>
                <w:lang w:val="en-GB"/>
              </w:rPr>
            </w:pPr>
          </w:p>
          <w:p w14:paraId="09A034FA" w14:textId="1FEA9F28" w:rsidR="00F343F1" w:rsidRDefault="00720FF6" w:rsidP="00E16416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Al</w:t>
            </w:r>
            <w:r w:rsidR="008405BF">
              <w:rPr>
                <w:bCs/>
                <w:lang w:val="en-GB"/>
              </w:rPr>
              <w:t>though the research is broad</w:t>
            </w:r>
            <w:r>
              <w:rPr>
                <w:bCs/>
                <w:lang w:val="en-GB"/>
              </w:rPr>
              <w:t>, there may be some</w:t>
            </w:r>
            <w:r w:rsidR="0059210A">
              <w:rPr>
                <w:bCs/>
                <w:lang w:val="en-GB"/>
              </w:rPr>
              <w:t xml:space="preserve"> issue</w:t>
            </w:r>
            <w:r w:rsidR="00D46AA4">
              <w:rPr>
                <w:bCs/>
                <w:lang w:val="en-GB"/>
              </w:rPr>
              <w:t>s</w:t>
            </w:r>
            <w:r w:rsidR="0059210A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 xml:space="preserve">with </w:t>
            </w:r>
            <w:r w:rsidR="0059210A">
              <w:rPr>
                <w:bCs/>
                <w:lang w:val="en-GB"/>
              </w:rPr>
              <w:t>focus</w:t>
            </w:r>
            <w:r w:rsidR="008405BF">
              <w:rPr>
                <w:bCs/>
                <w:lang w:val="en-GB"/>
              </w:rPr>
              <w:t xml:space="preserve">, </w:t>
            </w:r>
            <w:r w:rsidR="005D4134">
              <w:rPr>
                <w:bCs/>
                <w:lang w:val="en-GB"/>
              </w:rPr>
              <w:t>cohesion</w:t>
            </w:r>
            <w:r w:rsidR="008405BF">
              <w:rPr>
                <w:bCs/>
                <w:lang w:val="en-GB"/>
              </w:rPr>
              <w:t xml:space="preserve"> and specifying </w:t>
            </w:r>
            <w:r w:rsidR="008405BF" w:rsidRPr="008405BF">
              <w:rPr>
                <w:bCs/>
                <w:lang w:val="en-GB"/>
              </w:rPr>
              <w:t>meaningful</w:t>
            </w:r>
            <w:r w:rsidR="008405BF">
              <w:rPr>
                <w:bCs/>
                <w:lang w:val="en-GB"/>
              </w:rPr>
              <w:t xml:space="preserve"> conclusions</w:t>
            </w:r>
            <w:r>
              <w:rPr>
                <w:bCs/>
                <w:lang w:val="en-GB"/>
              </w:rPr>
              <w:t>. A</w:t>
            </w:r>
            <w:r w:rsidR="0059210A">
              <w:rPr>
                <w:bCs/>
                <w:lang w:val="en-GB"/>
              </w:rPr>
              <w:t xml:space="preserve"> clear research goal</w:t>
            </w:r>
            <w:r>
              <w:rPr>
                <w:bCs/>
                <w:lang w:val="en-GB"/>
              </w:rPr>
              <w:t xml:space="preserve"> is not really stated</w:t>
            </w:r>
            <w:r w:rsidR="0059210A">
              <w:rPr>
                <w:bCs/>
                <w:lang w:val="en-GB"/>
              </w:rPr>
              <w:t xml:space="preserve">, so </w:t>
            </w:r>
            <w:r w:rsidR="008405BF">
              <w:rPr>
                <w:bCs/>
                <w:lang w:val="en-GB"/>
              </w:rPr>
              <w:t>often</w:t>
            </w:r>
            <w:r>
              <w:rPr>
                <w:bCs/>
                <w:lang w:val="en-GB"/>
              </w:rPr>
              <w:t xml:space="preserve"> what </w:t>
            </w:r>
            <w:r w:rsidR="0059210A">
              <w:rPr>
                <w:bCs/>
                <w:lang w:val="en-GB"/>
              </w:rPr>
              <w:t xml:space="preserve">we are left with is a lot of unorganized </w:t>
            </w:r>
            <w:r w:rsidR="008405BF">
              <w:rPr>
                <w:bCs/>
                <w:lang w:val="en-GB"/>
              </w:rPr>
              <w:t xml:space="preserve">and isolated </w:t>
            </w:r>
            <w:r w:rsidR="0059210A">
              <w:rPr>
                <w:bCs/>
                <w:lang w:val="en-GB"/>
              </w:rPr>
              <w:t>(</w:t>
            </w:r>
            <w:r w:rsidR="003815A3">
              <w:rPr>
                <w:bCs/>
                <w:lang w:val="en-GB"/>
              </w:rPr>
              <w:t>although</w:t>
            </w:r>
            <w:r w:rsidR="0059210A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often</w:t>
            </w:r>
            <w:r w:rsidR="0059210A">
              <w:rPr>
                <w:bCs/>
                <w:lang w:val="en-GB"/>
              </w:rPr>
              <w:t xml:space="preserve"> interesting) </w:t>
            </w:r>
            <w:r>
              <w:rPr>
                <w:bCs/>
                <w:lang w:val="en-GB"/>
              </w:rPr>
              <w:t>chunks</w:t>
            </w:r>
            <w:r w:rsidR="00F343F1">
              <w:rPr>
                <w:bCs/>
                <w:lang w:val="en-GB"/>
              </w:rPr>
              <w:t xml:space="preserve"> of </w:t>
            </w:r>
            <w:r w:rsidR="0059210A">
              <w:rPr>
                <w:bCs/>
                <w:lang w:val="en-GB"/>
              </w:rPr>
              <w:t>information</w:t>
            </w:r>
            <w:r>
              <w:rPr>
                <w:bCs/>
                <w:lang w:val="en-GB"/>
              </w:rPr>
              <w:t xml:space="preserve">. Much of the work </w:t>
            </w:r>
            <w:proofErr w:type="gramStart"/>
            <w:r>
              <w:rPr>
                <w:bCs/>
                <w:lang w:val="en-GB"/>
              </w:rPr>
              <w:t>is laid out</w:t>
            </w:r>
            <w:proofErr w:type="gramEnd"/>
            <w:r>
              <w:rPr>
                <w:bCs/>
                <w:lang w:val="en-GB"/>
              </w:rPr>
              <w:t xml:space="preserve"> in</w:t>
            </w:r>
            <w:r w:rsidR="00F343F1">
              <w:rPr>
                <w:bCs/>
                <w:lang w:val="en-GB"/>
              </w:rPr>
              <w:t xml:space="preserve"> a series of </w:t>
            </w:r>
            <w:r w:rsidR="008405BF">
              <w:rPr>
                <w:bCs/>
                <w:lang w:val="en-GB"/>
              </w:rPr>
              <w:t xml:space="preserve">disconnected </w:t>
            </w:r>
            <w:r w:rsidR="00F343F1">
              <w:rPr>
                <w:bCs/>
                <w:lang w:val="en-GB"/>
              </w:rPr>
              <w:t xml:space="preserve">one-paragraph subchapters, often three or even four on a single page. </w:t>
            </w:r>
            <w:r w:rsidR="0059210A">
              <w:rPr>
                <w:bCs/>
                <w:lang w:val="en-GB"/>
              </w:rPr>
              <w:t>Several “</w:t>
            </w:r>
            <w:r w:rsidR="003815A3">
              <w:rPr>
                <w:bCs/>
                <w:lang w:val="en-GB"/>
              </w:rPr>
              <w:t>Possible E</w:t>
            </w:r>
            <w:r w:rsidR="0059210A">
              <w:rPr>
                <w:bCs/>
                <w:lang w:val="en-GB"/>
              </w:rPr>
              <w:t>xplanations</w:t>
            </w:r>
            <w:r w:rsidR="003815A3">
              <w:rPr>
                <w:bCs/>
                <w:lang w:val="en-GB"/>
              </w:rPr>
              <w:t xml:space="preserve"> of the Salem Witch Trials</w:t>
            </w:r>
            <w:r w:rsidR="0059210A">
              <w:rPr>
                <w:bCs/>
                <w:lang w:val="en-GB"/>
              </w:rPr>
              <w:t xml:space="preserve">” are put forth in a </w:t>
            </w:r>
            <w:r w:rsidR="00F4536B">
              <w:rPr>
                <w:bCs/>
                <w:lang w:val="en-GB"/>
              </w:rPr>
              <w:t>sequence</w:t>
            </w:r>
            <w:r w:rsidR="0059210A">
              <w:rPr>
                <w:bCs/>
                <w:lang w:val="en-GB"/>
              </w:rPr>
              <w:t xml:space="preserve"> of </w:t>
            </w:r>
            <w:r w:rsidR="00F343F1">
              <w:rPr>
                <w:bCs/>
                <w:lang w:val="en-GB"/>
              </w:rPr>
              <w:t>very short, unconnected</w:t>
            </w:r>
            <w:r w:rsidR="0059210A">
              <w:rPr>
                <w:bCs/>
                <w:lang w:val="en-GB"/>
              </w:rPr>
              <w:t xml:space="preserve"> subchapters in three pages (26-29) of Chapter 3, but </w:t>
            </w:r>
            <w:r w:rsidR="009B4EB7">
              <w:rPr>
                <w:bCs/>
                <w:lang w:val="en-GB"/>
              </w:rPr>
              <w:t>none</w:t>
            </w:r>
            <w:r w:rsidR="0059210A">
              <w:rPr>
                <w:bCs/>
                <w:lang w:val="en-GB"/>
              </w:rPr>
              <w:t xml:space="preserve"> of these </w:t>
            </w:r>
            <w:r w:rsidR="003815A3">
              <w:rPr>
                <w:bCs/>
                <w:lang w:val="en-GB"/>
              </w:rPr>
              <w:t xml:space="preserve">topics </w:t>
            </w:r>
            <w:r w:rsidR="0059210A">
              <w:rPr>
                <w:bCs/>
                <w:lang w:val="en-GB"/>
              </w:rPr>
              <w:t>are explored in any detail</w:t>
            </w:r>
            <w:r w:rsidR="00774EC3">
              <w:rPr>
                <w:bCs/>
                <w:lang w:val="en-GB"/>
              </w:rPr>
              <w:t xml:space="preserve"> and no links are made</w:t>
            </w:r>
            <w:r w:rsidR="007E2A86">
              <w:rPr>
                <w:bCs/>
                <w:lang w:val="en-GB"/>
              </w:rPr>
              <w:t xml:space="preserve"> among these “multiple theories,</w:t>
            </w:r>
            <w:r w:rsidR="00774EC3">
              <w:rPr>
                <w:bCs/>
                <w:lang w:val="en-GB"/>
              </w:rPr>
              <w:t xml:space="preserve">” </w:t>
            </w:r>
            <w:r w:rsidR="007E2A86">
              <w:rPr>
                <w:bCs/>
                <w:lang w:val="en-GB"/>
              </w:rPr>
              <w:t>any one or two of which could be worth pursuing</w:t>
            </w:r>
            <w:r w:rsidR="008405BF">
              <w:rPr>
                <w:bCs/>
                <w:lang w:val="en-GB"/>
              </w:rPr>
              <w:t xml:space="preserve"> seriously</w:t>
            </w:r>
            <w:r w:rsidR="007E2A86">
              <w:rPr>
                <w:bCs/>
                <w:lang w:val="en-GB"/>
              </w:rPr>
              <w:t>. (Abstract)</w:t>
            </w:r>
          </w:p>
          <w:p w14:paraId="119495F2" w14:textId="77777777" w:rsidR="00F343F1" w:rsidRPr="00EE15DD" w:rsidRDefault="00F343F1" w:rsidP="00E16416">
            <w:pPr>
              <w:jc w:val="both"/>
              <w:rPr>
                <w:bCs/>
                <w:sz w:val="12"/>
                <w:szCs w:val="12"/>
                <w:lang w:val="en-GB"/>
              </w:rPr>
            </w:pPr>
          </w:p>
          <w:p w14:paraId="55512FDF" w14:textId="03DB1EBE" w:rsidR="00E27B97" w:rsidRPr="007E2A86" w:rsidRDefault="003815A3" w:rsidP="00C85BFF">
            <w:pPr>
              <w:jc w:val="both"/>
              <w:rPr>
                <w:sz w:val="6"/>
                <w:szCs w:val="6"/>
                <w:lang w:val="en-GB"/>
              </w:rPr>
            </w:pPr>
            <w:r>
              <w:rPr>
                <w:bCs/>
                <w:lang w:val="en-GB"/>
              </w:rPr>
              <w:t xml:space="preserve">Two thirds (11-18; 30-36) of </w:t>
            </w:r>
            <w:r w:rsidR="00720FF6">
              <w:rPr>
                <w:bCs/>
                <w:lang w:val="en-GB"/>
              </w:rPr>
              <w:t>the</w:t>
            </w:r>
            <w:r>
              <w:rPr>
                <w:bCs/>
                <w:lang w:val="en-GB"/>
              </w:rPr>
              <w:t xml:space="preserve"> thesis communicates the general Puritan background</w:t>
            </w:r>
            <w:r w:rsidR="00720FF6">
              <w:rPr>
                <w:bCs/>
                <w:lang w:val="en-GB"/>
              </w:rPr>
              <w:t xml:space="preserve"> </w:t>
            </w:r>
            <w:proofErr w:type="gramStart"/>
            <w:r w:rsidR="00720FF6">
              <w:rPr>
                <w:bCs/>
                <w:lang w:val="en-GB"/>
              </w:rPr>
              <w:t>thoroughly</w:t>
            </w:r>
            <w:r w:rsidR="008405BF">
              <w:rPr>
                <w:bCs/>
                <w:lang w:val="en-GB"/>
              </w:rPr>
              <w:t xml:space="preserve"> in</w:t>
            </w:r>
            <w:proofErr w:type="gramEnd"/>
            <w:r w:rsidR="008405BF">
              <w:rPr>
                <w:bCs/>
                <w:lang w:val="en-GB"/>
              </w:rPr>
              <w:t xml:space="preserve"> terms of, e.g. economics</w:t>
            </w:r>
            <w:r>
              <w:rPr>
                <w:bCs/>
                <w:lang w:val="en-GB"/>
              </w:rPr>
              <w:t xml:space="preserve">. </w:t>
            </w:r>
            <w:proofErr w:type="gramStart"/>
            <w:r w:rsidR="00720FF6">
              <w:rPr>
                <w:bCs/>
                <w:lang w:val="en-GB"/>
              </w:rPr>
              <w:t>But</w:t>
            </w:r>
            <w:proofErr w:type="gramEnd"/>
            <w:r w:rsidR="00720FF6">
              <w:rPr>
                <w:bCs/>
                <w:lang w:val="en-GB"/>
              </w:rPr>
              <w:t xml:space="preserve"> I was looking for an</w:t>
            </w:r>
            <w:r>
              <w:rPr>
                <w:bCs/>
                <w:lang w:val="en-GB"/>
              </w:rPr>
              <w:t xml:space="preserve"> attempt to place the </w:t>
            </w:r>
            <w:r w:rsidR="008405BF">
              <w:rPr>
                <w:bCs/>
                <w:lang w:val="en-GB"/>
              </w:rPr>
              <w:t xml:space="preserve">spiritual / religious </w:t>
            </w:r>
            <w:r>
              <w:rPr>
                <w:bCs/>
                <w:lang w:val="en-GB"/>
              </w:rPr>
              <w:t>beliefs of the Puritans or “the accused” into the context of</w:t>
            </w:r>
            <w:r w:rsidR="00774EC3">
              <w:rPr>
                <w:bCs/>
                <w:lang w:val="en-GB"/>
              </w:rPr>
              <w:t xml:space="preserve"> their time. There is </w:t>
            </w:r>
            <w:r>
              <w:rPr>
                <w:bCs/>
                <w:lang w:val="en-GB"/>
              </w:rPr>
              <w:t xml:space="preserve">nothing deeper than “[…] although witchcraft does not exist, communism does, so at least McCarthyism had some basis in reality.” (35). This </w:t>
            </w:r>
            <w:r w:rsidR="00774EC3">
              <w:rPr>
                <w:bCs/>
                <w:lang w:val="en-GB"/>
              </w:rPr>
              <w:t>21</w:t>
            </w:r>
            <w:r w:rsidR="00774EC3" w:rsidRPr="00774EC3">
              <w:rPr>
                <w:bCs/>
                <w:vertAlign w:val="superscript"/>
                <w:lang w:val="en-GB"/>
              </w:rPr>
              <w:t>st</w:t>
            </w:r>
            <w:r w:rsidR="00774EC3">
              <w:rPr>
                <w:bCs/>
                <w:lang w:val="en-GB"/>
              </w:rPr>
              <w:t>-century</w:t>
            </w:r>
            <w:r>
              <w:rPr>
                <w:bCs/>
                <w:lang w:val="en-GB"/>
              </w:rPr>
              <w:t xml:space="preserve"> </w:t>
            </w:r>
            <w:r w:rsidR="00D46AA4">
              <w:rPr>
                <w:bCs/>
                <w:lang w:val="en-GB"/>
              </w:rPr>
              <w:t xml:space="preserve">secular </w:t>
            </w:r>
            <w:r>
              <w:rPr>
                <w:bCs/>
                <w:lang w:val="en-GB"/>
              </w:rPr>
              <w:t xml:space="preserve">perspective, which runs throughout the entire thesis, shows no </w:t>
            </w:r>
            <w:r w:rsidR="00720FF6">
              <w:rPr>
                <w:bCs/>
                <w:lang w:val="en-GB"/>
              </w:rPr>
              <w:t xml:space="preserve">real </w:t>
            </w:r>
            <w:r>
              <w:rPr>
                <w:bCs/>
                <w:lang w:val="en-GB"/>
              </w:rPr>
              <w:t xml:space="preserve">attempt to understand the </w:t>
            </w:r>
            <w:r w:rsidR="007E2A86">
              <w:rPr>
                <w:bCs/>
                <w:lang w:val="en-GB"/>
              </w:rPr>
              <w:t xml:space="preserve">cultural </w:t>
            </w:r>
            <w:r>
              <w:rPr>
                <w:bCs/>
                <w:lang w:val="en-GB"/>
              </w:rPr>
              <w:t xml:space="preserve">“reality” of the </w:t>
            </w:r>
            <w:r w:rsidR="00774EC3">
              <w:rPr>
                <w:bCs/>
                <w:lang w:val="en-GB"/>
              </w:rPr>
              <w:t xml:space="preserve">actual </w:t>
            </w:r>
            <w:r>
              <w:rPr>
                <w:bCs/>
                <w:lang w:val="en-GB"/>
              </w:rPr>
              <w:t>time being described</w:t>
            </w:r>
            <w:r w:rsidR="007E2A86">
              <w:rPr>
                <w:bCs/>
                <w:lang w:val="en-GB"/>
              </w:rPr>
              <w:t>.</w:t>
            </w:r>
            <w:r>
              <w:rPr>
                <w:bCs/>
                <w:lang w:val="en-GB"/>
              </w:rPr>
              <w:t xml:space="preserve"> </w:t>
            </w:r>
            <w:r w:rsidR="003537E2">
              <w:rPr>
                <w:lang w:val="en-GB"/>
              </w:rPr>
              <w:t xml:space="preserve">Although </w:t>
            </w:r>
            <w:r w:rsidR="00EE15DD">
              <w:rPr>
                <w:lang w:val="en-GB"/>
              </w:rPr>
              <w:t xml:space="preserve">a </w:t>
            </w:r>
            <w:r w:rsidR="003B1D70">
              <w:rPr>
                <w:lang w:val="en-GB"/>
              </w:rPr>
              <w:t>couple of</w:t>
            </w:r>
            <w:r w:rsidR="005C361B">
              <w:rPr>
                <w:lang w:val="en-GB"/>
              </w:rPr>
              <w:t xml:space="preserve"> titles </w:t>
            </w:r>
            <w:r w:rsidR="003537E2">
              <w:rPr>
                <w:lang w:val="en-GB"/>
              </w:rPr>
              <w:t>are mentioned</w:t>
            </w:r>
            <w:r w:rsidR="003B1D70">
              <w:rPr>
                <w:lang w:val="en-GB"/>
              </w:rPr>
              <w:t xml:space="preserve"> in passing</w:t>
            </w:r>
            <w:r w:rsidR="00EE15DD">
              <w:rPr>
                <w:lang w:val="en-GB"/>
              </w:rPr>
              <w:t>,</w:t>
            </w:r>
            <w:r w:rsidR="003537E2">
              <w:rPr>
                <w:lang w:val="en-GB"/>
              </w:rPr>
              <w:t xml:space="preserve"> and Matthew 5:14 is listed in a footnote (with no explanation), </w:t>
            </w:r>
            <w:r w:rsidR="005D4134" w:rsidRPr="00850482">
              <w:rPr>
                <w:b/>
                <w:lang w:val="en-GB"/>
              </w:rPr>
              <w:t xml:space="preserve">not </w:t>
            </w:r>
            <w:r w:rsidR="005D4134">
              <w:rPr>
                <w:b/>
                <w:lang w:val="en-GB"/>
              </w:rPr>
              <w:t xml:space="preserve">even </w:t>
            </w:r>
            <w:r w:rsidR="005D4134" w:rsidRPr="00850482">
              <w:rPr>
                <w:b/>
                <w:lang w:val="en-GB"/>
              </w:rPr>
              <w:t>one</w:t>
            </w:r>
            <w:r w:rsidR="005D4134" w:rsidRPr="00850482">
              <w:rPr>
                <w:lang w:val="en-GB"/>
              </w:rPr>
              <w:t xml:space="preserve"> </w:t>
            </w:r>
            <w:r w:rsidR="005D4134" w:rsidRPr="00850482">
              <w:rPr>
                <w:b/>
                <w:lang w:val="en-GB"/>
              </w:rPr>
              <w:t>primary</w:t>
            </w:r>
            <w:r w:rsidR="005D4134" w:rsidRPr="00850482">
              <w:rPr>
                <w:lang w:val="en-GB"/>
              </w:rPr>
              <w:t xml:space="preserve"> </w:t>
            </w:r>
            <w:r w:rsidR="005D4134" w:rsidRPr="005D4134">
              <w:rPr>
                <w:b/>
                <w:lang w:val="en-GB"/>
              </w:rPr>
              <w:t>text</w:t>
            </w:r>
            <w:r w:rsidR="005D4134">
              <w:rPr>
                <w:lang w:val="en-GB"/>
              </w:rPr>
              <w:t xml:space="preserve"> of the period (or earlier) </w:t>
            </w:r>
            <w:r w:rsidR="005C361B">
              <w:rPr>
                <w:lang w:val="en-GB"/>
              </w:rPr>
              <w:t xml:space="preserve">is </w:t>
            </w:r>
            <w:r w:rsidR="005D4134">
              <w:rPr>
                <w:lang w:val="en-GB"/>
              </w:rPr>
              <w:t xml:space="preserve">cited in the text or in the bibliography </w:t>
            </w:r>
            <w:r w:rsidR="005D4134" w:rsidRPr="00850482">
              <w:rPr>
                <w:lang w:val="en-GB"/>
              </w:rPr>
              <w:t>that could shed light on the belief systems of those involved</w:t>
            </w:r>
            <w:r w:rsidR="005C361B">
              <w:rPr>
                <w:lang w:val="en-GB"/>
              </w:rPr>
              <w:t xml:space="preserve">. </w:t>
            </w:r>
            <w:r w:rsidR="00F343F1">
              <w:rPr>
                <w:bCs/>
                <w:lang w:val="en-GB"/>
              </w:rPr>
              <w:t xml:space="preserve">This could </w:t>
            </w:r>
            <w:r w:rsidR="00C85BFF">
              <w:rPr>
                <w:bCs/>
                <w:lang w:val="en-GB"/>
              </w:rPr>
              <w:t>lead</w:t>
            </w:r>
            <w:r w:rsidR="00F343F1">
              <w:rPr>
                <w:bCs/>
                <w:lang w:val="en-GB"/>
              </w:rPr>
              <w:t xml:space="preserve"> to a deeper understanding of the time, events, and especially the </w:t>
            </w:r>
            <w:r w:rsidR="00774EC3">
              <w:rPr>
                <w:bCs/>
                <w:lang w:val="en-GB"/>
              </w:rPr>
              <w:t xml:space="preserve">various </w:t>
            </w:r>
            <w:r w:rsidR="00EE15DD">
              <w:rPr>
                <w:bCs/>
                <w:lang w:val="en-GB"/>
              </w:rPr>
              <w:t xml:space="preserve">perspectives of the </w:t>
            </w:r>
            <w:r w:rsidR="00F343F1">
              <w:rPr>
                <w:bCs/>
                <w:lang w:val="en-GB"/>
              </w:rPr>
              <w:t>individual</w:t>
            </w:r>
            <w:r w:rsidR="00774EC3">
              <w:rPr>
                <w:bCs/>
                <w:lang w:val="en-GB"/>
              </w:rPr>
              <w:t>s</w:t>
            </w:r>
            <w:r w:rsidR="00F343F1">
              <w:rPr>
                <w:bCs/>
                <w:lang w:val="en-GB"/>
              </w:rPr>
              <w:t xml:space="preserve"> </w:t>
            </w:r>
            <w:r w:rsidR="00774EC3">
              <w:rPr>
                <w:bCs/>
                <w:lang w:val="en-GB"/>
              </w:rPr>
              <w:t xml:space="preserve">and communities </w:t>
            </w:r>
            <w:r w:rsidR="00F343F1">
              <w:rPr>
                <w:bCs/>
                <w:lang w:val="en-GB"/>
              </w:rPr>
              <w:t>involv</w:t>
            </w:r>
            <w:r w:rsidR="00F4536B">
              <w:rPr>
                <w:bCs/>
                <w:lang w:val="en-GB"/>
              </w:rPr>
              <w:t>ed.</w:t>
            </w:r>
            <w:r w:rsidR="005C361B">
              <w:rPr>
                <w:bCs/>
                <w:lang w:val="en-GB"/>
              </w:rPr>
              <w:t xml:space="preserve"> </w:t>
            </w:r>
            <w:r w:rsidR="0028601C">
              <w:rPr>
                <w:lang w:val="en-GB"/>
              </w:rPr>
              <w:t xml:space="preserve">Viewed strictly through the dismissive prism of </w:t>
            </w:r>
            <w:r w:rsidR="009B4EB7">
              <w:rPr>
                <w:lang w:val="en-GB"/>
              </w:rPr>
              <w:t xml:space="preserve">today’s </w:t>
            </w:r>
            <w:r w:rsidR="0028601C">
              <w:rPr>
                <w:lang w:val="en-GB"/>
              </w:rPr>
              <w:t xml:space="preserve">secular materialism, </w:t>
            </w:r>
            <w:proofErr w:type="gramStart"/>
            <w:r w:rsidR="0028601C">
              <w:rPr>
                <w:lang w:val="en-GB"/>
              </w:rPr>
              <w:t>n</w:t>
            </w:r>
            <w:r w:rsidR="005C361B">
              <w:rPr>
                <w:lang w:val="en-GB"/>
              </w:rPr>
              <w:t>either the beliefs</w:t>
            </w:r>
            <w:proofErr w:type="gramEnd"/>
            <w:r w:rsidR="005C361B">
              <w:rPr>
                <w:lang w:val="en-GB"/>
              </w:rPr>
              <w:t xml:space="preserve"> of the Puritans nor of the (real or imagined) practitioners of </w:t>
            </w:r>
            <w:r w:rsidR="0028601C">
              <w:rPr>
                <w:lang w:val="en-GB"/>
              </w:rPr>
              <w:t>witchcraft</w:t>
            </w:r>
            <w:r w:rsidR="005C361B">
              <w:rPr>
                <w:lang w:val="en-GB"/>
              </w:rPr>
              <w:t xml:space="preserve"> are </w:t>
            </w:r>
            <w:r w:rsidR="0028601C">
              <w:rPr>
                <w:lang w:val="en-GB"/>
              </w:rPr>
              <w:t xml:space="preserve">well </w:t>
            </w:r>
            <w:r w:rsidR="005C361B">
              <w:rPr>
                <w:lang w:val="en-GB"/>
              </w:rPr>
              <w:t>served</w:t>
            </w:r>
            <w:r w:rsidR="005C361B" w:rsidRPr="00850482">
              <w:rPr>
                <w:lang w:val="en-GB"/>
              </w:rPr>
              <w:t>.</w:t>
            </w:r>
          </w:p>
        </w:tc>
      </w:tr>
      <w:tr w:rsidR="00E27B97" w:rsidRPr="00D72BC8" w14:paraId="43A09087" w14:textId="77777777" w:rsidTr="00D72BC8">
        <w:tc>
          <w:tcPr>
            <w:tcW w:w="9828" w:type="dxa"/>
            <w:gridSpan w:val="9"/>
          </w:tcPr>
          <w:p w14:paraId="09D7AF6F" w14:textId="1B5B4464" w:rsidR="00456447" w:rsidRPr="00456447" w:rsidRDefault="00E27B97" w:rsidP="00362AB0">
            <w:pPr>
              <w:rPr>
                <w:b/>
                <w:sz w:val="12"/>
                <w:szCs w:val="12"/>
                <w:lang w:val="en-GB"/>
              </w:rPr>
            </w:pPr>
            <w:r w:rsidRPr="00D72BC8">
              <w:rPr>
                <w:b/>
                <w:lang w:val="en-GB"/>
              </w:rPr>
              <w:t>Questions to be answered by student:</w:t>
            </w:r>
          </w:p>
          <w:p w14:paraId="22142109" w14:textId="509FD29C" w:rsidR="00850482" w:rsidRPr="00850482" w:rsidRDefault="00EE15DD" w:rsidP="005D4134">
            <w:pPr>
              <w:numPr>
                <w:ilvl w:val="0"/>
                <w:numId w:val="1"/>
              </w:numPr>
              <w:ind w:left="444"/>
              <w:rPr>
                <w:bCs/>
                <w:lang w:val="en-GB"/>
              </w:rPr>
            </w:pPr>
            <w:r>
              <w:rPr>
                <w:lang w:val="en-GB"/>
              </w:rPr>
              <w:t>Can you describe</w:t>
            </w:r>
            <w:r w:rsidR="00850482" w:rsidRPr="00850482">
              <w:rPr>
                <w:lang w:val="en-GB"/>
              </w:rPr>
              <w:t xml:space="preserve"> </w:t>
            </w:r>
            <w:r w:rsidR="00C85BFF">
              <w:rPr>
                <w:lang w:val="en-GB"/>
              </w:rPr>
              <w:t>an idea or two</w:t>
            </w:r>
            <w:r>
              <w:rPr>
                <w:lang w:val="en-GB"/>
              </w:rPr>
              <w:t xml:space="preserve"> </w:t>
            </w:r>
            <w:r w:rsidR="00C85BFF">
              <w:rPr>
                <w:lang w:val="en-GB"/>
              </w:rPr>
              <w:t>from</w:t>
            </w:r>
            <w:r>
              <w:rPr>
                <w:lang w:val="en-GB"/>
              </w:rPr>
              <w:t xml:space="preserve"> </w:t>
            </w:r>
            <w:r w:rsidR="00C85BFF">
              <w:rPr>
                <w:lang w:val="en-GB"/>
              </w:rPr>
              <w:t>one</w:t>
            </w:r>
            <w:r w:rsidR="00850482" w:rsidRPr="00850482">
              <w:rPr>
                <w:lang w:val="en-GB"/>
              </w:rPr>
              <w:t xml:space="preserve"> </w:t>
            </w:r>
            <w:r w:rsidR="005D4134">
              <w:rPr>
                <w:lang w:val="en-GB"/>
              </w:rPr>
              <w:t>theological</w:t>
            </w:r>
            <w:r w:rsidR="005D4134" w:rsidRPr="00850482">
              <w:rPr>
                <w:lang w:val="en-GB"/>
              </w:rPr>
              <w:t xml:space="preserve">, legal, philosophical, or metaphysical </w:t>
            </w:r>
            <w:r w:rsidR="005D4134" w:rsidRPr="00EE15DD">
              <w:rPr>
                <w:b/>
                <w:lang w:val="en-GB"/>
              </w:rPr>
              <w:t>primary text</w:t>
            </w:r>
            <w:r>
              <w:rPr>
                <w:b/>
                <w:lang w:val="en-GB"/>
              </w:rPr>
              <w:t xml:space="preserve"> of the period</w:t>
            </w:r>
            <w:r w:rsidR="00850482" w:rsidRPr="00850482">
              <w:rPr>
                <w:lang w:val="en-GB"/>
              </w:rPr>
              <w:t xml:space="preserve"> in the European or American context</w:t>
            </w:r>
            <w:r w:rsidR="005D4134">
              <w:rPr>
                <w:lang w:val="en-GB"/>
              </w:rPr>
              <w:t xml:space="preserve"> that could provide a </w:t>
            </w:r>
            <w:r w:rsidR="00C85BFF">
              <w:rPr>
                <w:lang w:val="en-GB"/>
              </w:rPr>
              <w:t>16</w:t>
            </w:r>
            <w:r w:rsidR="00C85BFF" w:rsidRPr="00C85BFF">
              <w:rPr>
                <w:vertAlign w:val="superscript"/>
                <w:lang w:val="en-GB"/>
              </w:rPr>
              <w:t>th</w:t>
            </w:r>
            <w:r w:rsidR="00C85BFF">
              <w:rPr>
                <w:lang w:val="en-GB"/>
              </w:rPr>
              <w:t>-</w:t>
            </w:r>
            <w:r w:rsidR="005D4134">
              <w:rPr>
                <w:lang w:val="en-GB"/>
              </w:rPr>
              <w:t>17</w:t>
            </w:r>
            <w:r w:rsidR="00C85BFF" w:rsidRPr="00C85BFF">
              <w:rPr>
                <w:vertAlign w:val="superscript"/>
                <w:lang w:val="en-GB"/>
              </w:rPr>
              <w:t>th</w:t>
            </w:r>
            <w:r w:rsidR="00C85BFF">
              <w:rPr>
                <w:lang w:val="en-GB"/>
              </w:rPr>
              <w:t xml:space="preserve"> </w:t>
            </w:r>
            <w:r w:rsidR="005D4134">
              <w:rPr>
                <w:lang w:val="en-GB"/>
              </w:rPr>
              <w:t>century perspective on the belief systems of the participants in the events</w:t>
            </w:r>
            <w:r>
              <w:rPr>
                <w:lang w:val="en-GB"/>
              </w:rPr>
              <w:t xml:space="preserve">? </w:t>
            </w:r>
          </w:p>
          <w:p w14:paraId="78C58447" w14:textId="0FA72C4D" w:rsidR="008F1FAA" w:rsidRDefault="008F1FAA" w:rsidP="005D4134">
            <w:pPr>
              <w:numPr>
                <w:ilvl w:val="0"/>
                <w:numId w:val="1"/>
              </w:numPr>
              <w:ind w:left="444"/>
              <w:rPr>
                <w:bCs/>
                <w:lang w:val="en-GB"/>
              </w:rPr>
            </w:pPr>
            <w:r>
              <w:rPr>
                <w:lang w:val="en-GB"/>
              </w:rPr>
              <w:t xml:space="preserve">Can you </w:t>
            </w:r>
            <w:r w:rsidR="00774EC3">
              <w:rPr>
                <w:lang w:val="en-GB"/>
              </w:rPr>
              <w:t xml:space="preserve">isolate the </w:t>
            </w:r>
            <w:r w:rsidR="00774EC3" w:rsidRPr="00850482">
              <w:rPr>
                <w:b/>
                <w:lang w:val="en-GB"/>
              </w:rPr>
              <w:t>two most important factors</w:t>
            </w:r>
            <w:r w:rsidR="00774EC3">
              <w:rPr>
                <w:lang w:val="en-GB"/>
              </w:rPr>
              <w:t xml:space="preserve"> that led to the </w:t>
            </w:r>
            <w:r w:rsidR="005D4134">
              <w:rPr>
                <w:lang w:val="en-GB"/>
              </w:rPr>
              <w:t xml:space="preserve">Salem </w:t>
            </w:r>
            <w:r w:rsidR="00774EC3">
              <w:rPr>
                <w:lang w:val="en-GB"/>
              </w:rPr>
              <w:t>witch trials? How were these factors related to each other?</w:t>
            </w:r>
          </w:p>
          <w:p w14:paraId="4C646C6E" w14:textId="1DBEB210" w:rsidR="007B71F8" w:rsidRPr="00850482" w:rsidRDefault="007B71F8" w:rsidP="005D4134">
            <w:pPr>
              <w:pStyle w:val="Odstavecseseznamem"/>
              <w:ind w:right="163"/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E27B97" w:rsidRPr="00D72BC8" w14:paraId="49077212" w14:textId="77777777" w:rsidTr="00D72BC8">
        <w:tc>
          <w:tcPr>
            <w:tcW w:w="6791" w:type="dxa"/>
            <w:gridSpan w:val="3"/>
          </w:tcPr>
          <w:p w14:paraId="01D55959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b/>
                <w:lang w:val="en-GB"/>
              </w:rPr>
              <w:t>Overall mark</w:t>
            </w:r>
            <w:r w:rsidRPr="00D72BC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0D157B0" w14:textId="30D5240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A1DE929" w14:textId="1A09F592" w:rsidR="00E27B97" w:rsidRPr="00D72BC8" w:rsidRDefault="008405BF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506" w:type="dxa"/>
          </w:tcPr>
          <w:p w14:paraId="58869BCA" w14:textId="150A74B5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F1382AD" w14:textId="5B4C5441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A890F12" w14:textId="062F2FE0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271418C8" w14:textId="7BD3C4BB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0F0505FB" w14:textId="77777777" w:rsidTr="00D72BC8">
        <w:tc>
          <w:tcPr>
            <w:tcW w:w="4068" w:type="dxa"/>
            <w:gridSpan w:val="2"/>
            <w:vAlign w:val="center"/>
          </w:tcPr>
          <w:p w14:paraId="3DAFE5F8" w14:textId="055A563F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Date:</w:t>
            </w:r>
            <w:r w:rsidR="00EE15DD">
              <w:rPr>
                <w:lang w:val="en-GB"/>
              </w:rPr>
              <w:t xml:space="preserve"> 17</w:t>
            </w:r>
            <w:r w:rsidR="00405B45">
              <w:rPr>
                <w:lang w:val="en-GB"/>
              </w:rPr>
              <w:t>.5.202</w:t>
            </w:r>
            <w:r w:rsidR="00EE15DD">
              <w:rPr>
                <w:lang w:val="en-GB"/>
              </w:rPr>
              <w:t>1</w:t>
            </w:r>
          </w:p>
        </w:tc>
        <w:tc>
          <w:tcPr>
            <w:tcW w:w="5760" w:type="dxa"/>
            <w:gridSpan w:val="7"/>
            <w:vAlign w:val="center"/>
          </w:tcPr>
          <w:p w14:paraId="2016353C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Signature:</w:t>
            </w:r>
          </w:p>
        </w:tc>
      </w:tr>
    </w:tbl>
    <w:p w14:paraId="4EC33717" w14:textId="77777777" w:rsidR="006847E2" w:rsidRPr="00382E0D" w:rsidRDefault="006847E2" w:rsidP="00D46AA4">
      <w:pPr>
        <w:rPr>
          <w:lang w:val="en-GB"/>
        </w:rPr>
      </w:pPr>
    </w:p>
    <w:sectPr w:rsidR="006847E2" w:rsidRPr="00382E0D" w:rsidSect="005D413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1A223" w14:textId="77777777" w:rsidR="00F64F43" w:rsidRDefault="00F64F43">
      <w:r>
        <w:separator/>
      </w:r>
    </w:p>
  </w:endnote>
  <w:endnote w:type="continuationSeparator" w:id="0">
    <w:p w14:paraId="32737B80" w14:textId="77777777" w:rsidR="00F64F43" w:rsidRDefault="00F6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F7ECB" w14:textId="77777777" w:rsidR="00F64F43" w:rsidRDefault="00F64F43">
      <w:r>
        <w:separator/>
      </w:r>
    </w:p>
  </w:footnote>
  <w:footnote w:type="continuationSeparator" w:id="0">
    <w:p w14:paraId="63F29EF7" w14:textId="77777777" w:rsidR="00F64F43" w:rsidRDefault="00F64F43">
      <w:r>
        <w:continuationSeparator/>
      </w:r>
    </w:p>
  </w:footnote>
  <w:footnote w:id="1">
    <w:p w14:paraId="7A54F3E8" w14:textId="77777777" w:rsidR="00E27B97" w:rsidRPr="00967103" w:rsidRDefault="00E27B97" w:rsidP="006847E2">
      <w:pPr>
        <w:pStyle w:val="Textpoznpodarou"/>
        <w:rPr>
          <w:lang w:val="en-GB"/>
        </w:rPr>
      </w:pPr>
      <w:r w:rsidRPr="00967103">
        <w:rPr>
          <w:rStyle w:val="Znakapoznpodarou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797F"/>
    <w:multiLevelType w:val="hybridMultilevel"/>
    <w:tmpl w:val="8EF835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33273"/>
    <w:rsid w:val="00042477"/>
    <w:rsid w:val="000509B7"/>
    <w:rsid w:val="00065813"/>
    <w:rsid w:val="00073326"/>
    <w:rsid w:val="000841C9"/>
    <w:rsid w:val="00097EDA"/>
    <w:rsid w:val="000B7827"/>
    <w:rsid w:val="00146DE3"/>
    <w:rsid w:val="00192167"/>
    <w:rsid w:val="001C1CA8"/>
    <w:rsid w:val="0028601C"/>
    <w:rsid w:val="002D3222"/>
    <w:rsid w:val="003043DF"/>
    <w:rsid w:val="003537E2"/>
    <w:rsid w:val="00362AB0"/>
    <w:rsid w:val="003815A3"/>
    <w:rsid w:val="00382E0D"/>
    <w:rsid w:val="003B1D70"/>
    <w:rsid w:val="003E027C"/>
    <w:rsid w:val="003F5DA2"/>
    <w:rsid w:val="00401253"/>
    <w:rsid w:val="0040157F"/>
    <w:rsid w:val="00405B45"/>
    <w:rsid w:val="00456447"/>
    <w:rsid w:val="00497FAF"/>
    <w:rsid w:val="004C2086"/>
    <w:rsid w:val="00526D47"/>
    <w:rsid w:val="00546EFC"/>
    <w:rsid w:val="0059210A"/>
    <w:rsid w:val="005A58F6"/>
    <w:rsid w:val="005B053C"/>
    <w:rsid w:val="005C361B"/>
    <w:rsid w:val="005C5BCA"/>
    <w:rsid w:val="005D4134"/>
    <w:rsid w:val="006847E2"/>
    <w:rsid w:val="006A32C9"/>
    <w:rsid w:val="006B0899"/>
    <w:rsid w:val="006E1A66"/>
    <w:rsid w:val="00720FF6"/>
    <w:rsid w:val="00757207"/>
    <w:rsid w:val="00774EC3"/>
    <w:rsid w:val="007B71F8"/>
    <w:rsid w:val="007E2A86"/>
    <w:rsid w:val="00836F0C"/>
    <w:rsid w:val="008405BF"/>
    <w:rsid w:val="00850482"/>
    <w:rsid w:val="008668AC"/>
    <w:rsid w:val="008B6B90"/>
    <w:rsid w:val="008F1FAA"/>
    <w:rsid w:val="00913F8D"/>
    <w:rsid w:val="0093255C"/>
    <w:rsid w:val="00934626"/>
    <w:rsid w:val="00946EC0"/>
    <w:rsid w:val="00967103"/>
    <w:rsid w:val="009875B9"/>
    <w:rsid w:val="009A2189"/>
    <w:rsid w:val="009A5501"/>
    <w:rsid w:val="009B4EB7"/>
    <w:rsid w:val="00A173F7"/>
    <w:rsid w:val="00A34AE2"/>
    <w:rsid w:val="00A55E2A"/>
    <w:rsid w:val="00AA599B"/>
    <w:rsid w:val="00AD6957"/>
    <w:rsid w:val="00B10B4C"/>
    <w:rsid w:val="00BA3203"/>
    <w:rsid w:val="00BC13A9"/>
    <w:rsid w:val="00BE2CD5"/>
    <w:rsid w:val="00C11E00"/>
    <w:rsid w:val="00C67D60"/>
    <w:rsid w:val="00C85BFF"/>
    <w:rsid w:val="00C97A97"/>
    <w:rsid w:val="00CE3A72"/>
    <w:rsid w:val="00D12208"/>
    <w:rsid w:val="00D24C08"/>
    <w:rsid w:val="00D46AA4"/>
    <w:rsid w:val="00D72BC8"/>
    <w:rsid w:val="00DC1BF5"/>
    <w:rsid w:val="00DF55F5"/>
    <w:rsid w:val="00E16416"/>
    <w:rsid w:val="00E27B97"/>
    <w:rsid w:val="00E468BE"/>
    <w:rsid w:val="00EC2DDF"/>
    <w:rsid w:val="00EE15DD"/>
    <w:rsid w:val="00EE598B"/>
    <w:rsid w:val="00F343F1"/>
    <w:rsid w:val="00F4093C"/>
    <w:rsid w:val="00F4536B"/>
    <w:rsid w:val="00F52916"/>
    <w:rsid w:val="00F63BF0"/>
    <w:rsid w:val="00F64F43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B6524"/>
  <w15:chartTrackingRefBased/>
  <w15:docId w15:val="{D7E01E88-88E6-4725-9943-B039079E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50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162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7</cp:revision>
  <cp:lastPrinted>2009-05-26T05:13:00Z</cp:lastPrinted>
  <dcterms:created xsi:type="dcterms:W3CDTF">2021-05-15T11:08:00Z</dcterms:created>
  <dcterms:modified xsi:type="dcterms:W3CDTF">2021-05-26T10:07:00Z</dcterms:modified>
</cp:coreProperties>
</file>