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Kateřina Vrbová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Vzdělávací a profesní dráha pracovníků v sociálních službách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FF14E9" w:rsidRDefault="00FF14E9" w:rsidP="00362AB0">
            <w:pPr>
              <w:rPr>
                <w:b/>
                <w:sz w:val="22"/>
                <w:szCs w:val="22"/>
              </w:rPr>
            </w:pPr>
            <w:r w:rsidRPr="00FF14E9">
              <w:rPr>
                <w:b/>
                <w:sz w:val="22"/>
                <w:szCs w:val="22"/>
              </w:rPr>
              <w:t xml:space="preserve">Silné stránky: </w:t>
            </w:r>
          </w:p>
          <w:p w:rsidR="00B411DB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formulace obecného cíle práce v úvodu BP, </w:t>
            </w:r>
          </w:p>
          <w:p w:rsidR="0057437E" w:rsidRDefault="005743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specifikace výzkumného souboru, </w:t>
            </w:r>
          </w:p>
          <w:p w:rsidR="00FF14E9" w:rsidRDefault="00FF1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kapitolu problémy a rizika výzkumu, </w:t>
            </w:r>
          </w:p>
          <w:p w:rsidR="00FF14E9" w:rsidRDefault="00FF14E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podporu výsledků výzkumu dosavadním odborným poznáním (viz interpretace dat), </w:t>
            </w:r>
          </w:p>
          <w:p w:rsidR="0057437E" w:rsidRDefault="0057437E" w:rsidP="00362AB0">
            <w:pPr>
              <w:rPr>
                <w:sz w:val="22"/>
                <w:szCs w:val="22"/>
              </w:rPr>
            </w:pPr>
          </w:p>
          <w:p w:rsidR="0057437E" w:rsidRDefault="00FF14E9" w:rsidP="00362AB0">
            <w:pPr>
              <w:rPr>
                <w:sz w:val="22"/>
                <w:szCs w:val="22"/>
              </w:rPr>
            </w:pPr>
            <w:r w:rsidRPr="00FF14E9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57437E" w:rsidRDefault="0057437E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 odbornou literaturou – například pro koncepci kapitoly č. 1 byl využit pouze Zákon o sociálních službách 108/2006Sb.</w:t>
            </w:r>
          </w:p>
          <w:p w:rsidR="0057437E" w:rsidRDefault="0057437E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některých </w:t>
            </w:r>
            <w:r w:rsidR="004F7340">
              <w:rPr>
                <w:sz w:val="22"/>
                <w:szCs w:val="22"/>
              </w:rPr>
              <w:t>pasážích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teoretická část vykazuje kompilační charakter – doporučuji více analyzovat a syntetizovat odbornou literaturu, </w:t>
            </w:r>
          </w:p>
          <w:p w:rsidR="0057437E" w:rsidRDefault="0057437E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 formulaci výzkumných cílů by bylo vhodné použít aktivní slovesa dle </w:t>
            </w:r>
            <w:proofErr w:type="spellStart"/>
            <w:r>
              <w:rPr>
                <w:sz w:val="22"/>
                <w:szCs w:val="22"/>
              </w:rPr>
              <w:t>Creswella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:rsidR="0057437E" w:rsidRDefault="0057437E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i výzkumné otázky nepronikají do hloubky problematiky, </w:t>
            </w:r>
          </w:p>
          <w:p w:rsidR="0057437E" w:rsidRDefault="0057437E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velká škoda, že si studentka zvolila design případové studie a nikoliv (vzhledem ke stanoveným cílům a výzkumným otázkám) biografický design, </w:t>
            </w:r>
            <w:r w:rsidR="00FF14E9">
              <w:rPr>
                <w:sz w:val="22"/>
                <w:szCs w:val="22"/>
              </w:rPr>
              <w:t xml:space="preserve">kdy by zkoumala životní etapy a zlomové okamžiky v životě jedince pro změnu profesní dráhy, </w:t>
            </w:r>
          </w:p>
          <w:p w:rsidR="00FF14E9" w:rsidRDefault="00FF14E9" w:rsidP="0057437E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si studentka vybrala právě případovou studii, </w:t>
            </w:r>
          </w:p>
          <w:p w:rsidR="00FF14E9" w:rsidRDefault="00FF14E9" w:rsidP="00FF1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Zpřesnění názvů kategorií za pomoci metaforického jazyka, </w:t>
            </w:r>
          </w:p>
          <w:p w:rsidR="00FF14E9" w:rsidRDefault="00FF14E9" w:rsidP="00FF1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je pouze přepisem rozhovorů – chybí syntéza významových jednotek a teoretické sycení problematiky z výpovědí respondentů – analýza dat díky danému neproniká do hloubky, </w:t>
            </w:r>
          </w:p>
          <w:p w:rsidR="00FF14E9" w:rsidRDefault="00FF14E9" w:rsidP="00FF1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Nevhodná kvantifikace v interpretaci dat a diskuzi (např.: jedna ze šesti respondentek, tři respondentky, tedy polovina našeho výzkumného souboru, atd.), </w:t>
            </w:r>
          </w:p>
          <w:p w:rsidR="00F1326B" w:rsidRPr="00C50B27" w:rsidRDefault="00FF14E9" w:rsidP="00FF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FF14E9" w:rsidP="00FF14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přínos Vámi zvoleného tématu pro sociální pedagogiku.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F14E9">
              <w:rPr>
                <w:sz w:val="22"/>
                <w:szCs w:val="22"/>
              </w:rPr>
              <w:t xml:space="preserve"> 7. 5. 2021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F14E9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 w:rsidSect="004F734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00E" w:rsidRDefault="00DB200E">
      <w:r>
        <w:separator/>
      </w:r>
    </w:p>
  </w:endnote>
  <w:endnote w:type="continuationSeparator" w:id="0">
    <w:p w:rsidR="00DB200E" w:rsidRDefault="00D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00E" w:rsidRDefault="00DB200E">
      <w:r>
        <w:separator/>
      </w:r>
    </w:p>
  </w:footnote>
  <w:footnote w:type="continuationSeparator" w:id="0">
    <w:p w:rsidR="00DB200E" w:rsidRDefault="00DB200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341"/>
    <w:multiLevelType w:val="hybridMultilevel"/>
    <w:tmpl w:val="6422CCC8"/>
    <w:lvl w:ilvl="0" w:tplc="CB5AD2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37E"/>
    <w:rsid w:val="00154F27"/>
    <w:rsid w:val="00362AB0"/>
    <w:rsid w:val="003F5DA2"/>
    <w:rsid w:val="004F7340"/>
    <w:rsid w:val="00512982"/>
    <w:rsid w:val="00526D47"/>
    <w:rsid w:val="0055255D"/>
    <w:rsid w:val="0057437E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B200E"/>
    <w:rsid w:val="00DC1BF5"/>
    <w:rsid w:val="00E44F49"/>
    <w:rsid w:val="00E709EA"/>
    <w:rsid w:val="00ED2FBE"/>
    <w:rsid w:val="00F1326B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A6EBC"/>
  <w15:chartTrackingRefBased/>
  <w15:docId w15:val="{255B37CD-AE8F-48C0-8C43-86BD9711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4F73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4F7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Jana Martincová</cp:lastModifiedBy>
  <cp:revision>3</cp:revision>
  <cp:lastPrinted>2021-05-11T13:50:00Z</cp:lastPrinted>
  <dcterms:created xsi:type="dcterms:W3CDTF">2021-05-11T13:51:00Z</dcterms:created>
  <dcterms:modified xsi:type="dcterms:W3CDTF">2021-05-11T13:51:00Z</dcterms:modified>
</cp:coreProperties>
</file>