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  <w:gridCol w:w="9828"/>
      </w:tblGrid>
      <w:tr w:rsidR="006847E2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A4DF6" w:rsidP="00362AB0">
            <w:pPr>
              <w:rPr>
                <w:sz w:val="22"/>
                <w:szCs w:val="22"/>
              </w:rPr>
            </w:pPr>
            <w:r w:rsidRPr="00AA4DF6">
              <w:rPr>
                <w:sz w:val="22"/>
                <w:szCs w:val="22"/>
              </w:rPr>
              <w:t>Dominika Kovářová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7C3C" w:rsidP="007143B3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Motivace žáků 2. stupně ZŠ k učení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B7365" w:rsidRPr="00C6603B" w:rsidRDefault="00AA4DF6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  <w:vAlign w:val="center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B7365" w:rsidRPr="00C50B27" w:rsidRDefault="000B7365" w:rsidP="000B736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B7365" w:rsidRPr="00C50B27" w:rsidRDefault="000B7365" w:rsidP="000B736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</w:tcPr>
          <w:p w:rsidR="000B7365" w:rsidRPr="00C50B27" w:rsidRDefault="000B7365" w:rsidP="000B736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BE201F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B7365" w:rsidRPr="00C50B27" w:rsidRDefault="00BE201F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793279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B7365" w:rsidRPr="00C50B27" w:rsidRDefault="00F81D34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B7365" w:rsidRPr="00C50B27" w:rsidRDefault="00BE201F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B7365" w:rsidRPr="00C50B27" w:rsidRDefault="00F81D34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0DF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24E65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0DF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0DF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c>
          <w:tcPr>
            <w:tcW w:w="9828" w:type="dxa"/>
            <w:gridSpan w:val="9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9828" w:type="dxa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327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790DF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9749F" w:rsidRPr="00C50B27" w:rsidRDefault="0079327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749F" w:rsidRPr="00BB7513" w:rsidRDefault="0069749F" w:rsidP="0069749F">
            <w:pPr>
              <w:rPr>
                <w:b/>
                <w:sz w:val="22"/>
                <w:szCs w:val="22"/>
              </w:rPr>
            </w:pPr>
            <w:r w:rsidRPr="00BB7513">
              <w:rPr>
                <w:b/>
                <w:sz w:val="22"/>
                <w:szCs w:val="22"/>
              </w:rPr>
              <w:t>Silné stránky práce:</w:t>
            </w:r>
          </w:p>
          <w:p w:rsidR="00AA4DF6" w:rsidRPr="00AA4DF6" w:rsidRDefault="00CB13B6" w:rsidP="00F40C6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A4DF6">
              <w:rPr>
                <w:sz w:val="22"/>
                <w:szCs w:val="22"/>
              </w:rPr>
              <w:t>Z</w:t>
            </w:r>
            <w:r w:rsidR="00CF30C9" w:rsidRPr="00AA4DF6">
              <w:rPr>
                <w:sz w:val="22"/>
                <w:szCs w:val="22"/>
              </w:rPr>
              <w:t>ajímavé té</w:t>
            </w:r>
            <w:r w:rsidR="0069749F" w:rsidRPr="00AA4DF6">
              <w:rPr>
                <w:sz w:val="22"/>
                <w:szCs w:val="22"/>
              </w:rPr>
              <w:t>ma</w:t>
            </w:r>
            <w:r w:rsidR="00AA4DF6">
              <w:rPr>
                <w:sz w:val="22"/>
                <w:szCs w:val="22"/>
              </w:rPr>
              <w:t>.</w:t>
            </w:r>
          </w:p>
          <w:p w:rsidR="00AA4DF6" w:rsidRPr="00BE201F" w:rsidRDefault="00AA4DF6" w:rsidP="00F40C6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Vysoká úroveň odborného textu, autorka vhodně pracuje s definicemi, s dílčími teoretickými koncepty, které vhodně komparuje, doplňuje. Práce tak nemá pouze kompilační charakter, ale je analyticko-syntetický.</w:t>
            </w:r>
          </w:p>
          <w:p w:rsidR="00BE201F" w:rsidRPr="00BE201F" w:rsidRDefault="00BE201F" w:rsidP="00F40C6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pasáž, kde autorka uvádí výzkumy na podobné téma.</w:t>
            </w:r>
          </w:p>
          <w:p w:rsidR="00BE201F" w:rsidRPr="00992663" w:rsidRDefault="00BE201F" w:rsidP="00F40C6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Velké množství zdrojů (88). </w:t>
            </w:r>
          </w:p>
          <w:p w:rsidR="00992663" w:rsidRPr="00992663" w:rsidRDefault="00992663" w:rsidP="00F40C6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a jasně nastavené výzkumné cíle práce.</w:t>
            </w:r>
          </w:p>
          <w:p w:rsidR="00992663" w:rsidRPr="00184F88" w:rsidRDefault="00992663" w:rsidP="00F40C6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autorky vybrat do výzkumného </w:t>
            </w:r>
            <w:r w:rsidR="00184F88">
              <w:rPr>
                <w:sz w:val="22"/>
                <w:szCs w:val="22"/>
              </w:rPr>
              <w:t>souboru žáky škol zvolených</w:t>
            </w:r>
            <w:r>
              <w:rPr>
                <w:sz w:val="22"/>
                <w:szCs w:val="22"/>
              </w:rPr>
              <w:t xml:space="preserve"> náhodným výběrem – losováním. </w:t>
            </w:r>
            <w:r w:rsidR="00184F88">
              <w:rPr>
                <w:sz w:val="22"/>
                <w:szCs w:val="22"/>
              </w:rPr>
              <w:t>(Leč kvůli odmítavému přístupu vedení školy, vzhledem k situaci spojené s pandemií Covid-19, byla autorka nucena školy vybrat dostupným výběrem.)</w:t>
            </w:r>
          </w:p>
          <w:p w:rsidR="00184F88" w:rsidRDefault="00184F88" w:rsidP="00F40C6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84F88">
              <w:rPr>
                <w:sz w:val="22"/>
                <w:szCs w:val="22"/>
              </w:rPr>
              <w:t>Podrobný popis výzkumu</w:t>
            </w:r>
            <w:r w:rsidR="00790DF9">
              <w:rPr>
                <w:sz w:val="22"/>
                <w:szCs w:val="22"/>
              </w:rPr>
              <w:t>.</w:t>
            </w:r>
          </w:p>
          <w:p w:rsidR="00790DF9" w:rsidRDefault="00790DF9" w:rsidP="00F40C6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Propracovaná diskuze výsledků.</w:t>
            </w:r>
          </w:p>
          <w:p w:rsidR="00790DF9" w:rsidRPr="00184F88" w:rsidRDefault="00790DF9" w:rsidP="00F40C6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limitů výzkumu. </w:t>
            </w:r>
          </w:p>
          <w:p w:rsidR="00AA4DF6" w:rsidRPr="00AA4DF6" w:rsidRDefault="00AA4DF6" w:rsidP="00BE201F">
            <w:pPr>
              <w:pStyle w:val="Odstavecseseznamem"/>
              <w:rPr>
                <w:b/>
                <w:sz w:val="22"/>
                <w:szCs w:val="22"/>
              </w:rPr>
            </w:pPr>
          </w:p>
          <w:p w:rsidR="0069749F" w:rsidRPr="00793279" w:rsidRDefault="0069749F" w:rsidP="0069749F">
            <w:pPr>
              <w:rPr>
                <w:b/>
                <w:sz w:val="22"/>
                <w:szCs w:val="22"/>
              </w:rPr>
            </w:pPr>
            <w:r w:rsidRPr="00793279">
              <w:rPr>
                <w:b/>
                <w:sz w:val="22"/>
                <w:szCs w:val="22"/>
              </w:rPr>
              <w:t>Slabé stránky práce:</w:t>
            </w:r>
          </w:p>
          <w:p w:rsidR="002025A1" w:rsidRDefault="00AA4DF6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pojmové nesrovnalosti (motivace není motivování </w:t>
            </w:r>
            <w:r w:rsidR="00184F8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s. 10)</w:t>
            </w:r>
            <w:r w:rsidR="00BE201F">
              <w:rPr>
                <w:sz w:val="22"/>
                <w:szCs w:val="22"/>
              </w:rPr>
              <w:t>.</w:t>
            </w:r>
          </w:p>
          <w:p w:rsidR="00BE201F" w:rsidRDefault="00BE201F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Nečitelné vložené obrázky (např. s. 18).</w:t>
            </w:r>
          </w:p>
          <w:p w:rsidR="00BE201F" w:rsidRDefault="00BE201F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 sekundární citací.</w:t>
            </w:r>
          </w:p>
          <w:p w:rsidR="00BE201F" w:rsidRDefault="00BE201F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Uvádění iniciál křestních jmen.</w:t>
            </w:r>
          </w:p>
          <w:p w:rsidR="00BE201F" w:rsidRDefault="00BE201F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rozebíraná témata považuji za redundantní.</w:t>
            </w:r>
          </w:p>
          <w:p w:rsidR="00992663" w:rsidRDefault="00992663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popis teoretických konceptů, ve kterých jsou ukotveny předpoklady hypotéz.</w:t>
            </w:r>
          </w:p>
          <w:p w:rsidR="00184F88" w:rsidRDefault="00184F88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Nízký počet respondentů.</w:t>
            </w:r>
          </w:p>
          <w:p w:rsidR="00184F88" w:rsidRDefault="00184F88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tabulce 8, 9 uvést konkrétní alternativy.</w:t>
            </w:r>
          </w:p>
          <w:p w:rsidR="00184F88" w:rsidRPr="00793279" w:rsidRDefault="00790DF9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Hrubé n</w:t>
            </w:r>
            <w:r w:rsidR="00060F07">
              <w:rPr>
                <w:sz w:val="22"/>
                <w:szCs w:val="22"/>
              </w:rPr>
              <w:t>edostatky ve vyhodnocování hypotéz. Absentují statistické H</w:t>
            </w:r>
            <w:r w:rsidR="00060F07" w:rsidRPr="00060F07">
              <w:rPr>
                <w:sz w:val="22"/>
                <w:szCs w:val="22"/>
                <w:vertAlign w:val="subscript"/>
              </w:rPr>
              <w:t>O</w:t>
            </w:r>
            <w:r w:rsidR="00060F07">
              <w:rPr>
                <w:sz w:val="22"/>
                <w:szCs w:val="22"/>
              </w:rPr>
              <w:t xml:space="preserve"> a H</w:t>
            </w:r>
            <w:r w:rsidR="00060F07" w:rsidRPr="00060F07">
              <w:rPr>
                <w:sz w:val="22"/>
                <w:szCs w:val="22"/>
                <w:vertAlign w:val="subscript"/>
              </w:rPr>
              <w:t>A</w:t>
            </w:r>
            <w:r w:rsidR="00060F0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Interpretace se vztahují ne k H nulové, ale H věcné. </w:t>
            </w:r>
          </w:p>
          <w:p w:rsidR="006D46D0" w:rsidRDefault="006D46D0" w:rsidP="00793279">
            <w:pPr>
              <w:pStyle w:val="Odstavecseseznamem"/>
              <w:rPr>
                <w:sz w:val="22"/>
                <w:szCs w:val="22"/>
              </w:rPr>
            </w:pPr>
          </w:p>
          <w:p w:rsidR="0069749F" w:rsidRPr="00872A4B" w:rsidRDefault="0069749F" w:rsidP="00872A4B">
            <w:p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Práci doporučuji k obhajobě. 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  <w:p w:rsidR="002025A1" w:rsidRDefault="00992663" w:rsidP="0069749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teoretické koncepty, ve kterých jsou ukotveny předpoklady Vašich hypotéz. (Tedy v případě, že jste předpoklady na nějakých konceptech stavěla</w:t>
            </w:r>
            <w:r w:rsidR="00624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)  </w:t>
            </w:r>
          </w:p>
          <w:p w:rsidR="00992663" w:rsidRDefault="00790DF9" w:rsidP="0069749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Formulujte statistické hypotézy k H1-3 a ověřte je. Interpretujte výsledky. </w:t>
            </w:r>
          </w:p>
          <w:p w:rsidR="0069749F" w:rsidRPr="00C50B27" w:rsidRDefault="0069749F" w:rsidP="0069749F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790DF9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4068" w:type="dxa"/>
            <w:gridSpan w:val="2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0B736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2F" w:rsidRDefault="009C1A2F">
      <w:r>
        <w:separator/>
      </w:r>
    </w:p>
  </w:endnote>
  <w:endnote w:type="continuationSeparator" w:id="0">
    <w:p w:rsidR="009C1A2F" w:rsidRDefault="009C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2F" w:rsidRDefault="009C1A2F">
      <w:r>
        <w:separator/>
      </w:r>
    </w:p>
  </w:footnote>
  <w:footnote w:type="continuationSeparator" w:id="0">
    <w:p w:rsidR="009C1A2F" w:rsidRDefault="009C1A2F">
      <w:r>
        <w:continuationSeparator/>
      </w:r>
    </w:p>
  </w:footnote>
  <w:footnote w:id="1">
    <w:p w:rsidR="0069749F" w:rsidRDefault="0069749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929"/>
    <w:multiLevelType w:val="hybridMultilevel"/>
    <w:tmpl w:val="37504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060F07"/>
    <w:rsid w:val="00073BCE"/>
    <w:rsid w:val="000B7365"/>
    <w:rsid w:val="000E2C47"/>
    <w:rsid w:val="00184F88"/>
    <w:rsid w:val="001E014A"/>
    <w:rsid w:val="002025A1"/>
    <w:rsid w:val="00327C3C"/>
    <w:rsid w:val="00362AB0"/>
    <w:rsid w:val="003A3380"/>
    <w:rsid w:val="003F5DA2"/>
    <w:rsid w:val="004D0D78"/>
    <w:rsid w:val="00512982"/>
    <w:rsid w:val="00514664"/>
    <w:rsid w:val="00526D47"/>
    <w:rsid w:val="0055255D"/>
    <w:rsid w:val="005C219A"/>
    <w:rsid w:val="00624E65"/>
    <w:rsid w:val="006847E2"/>
    <w:rsid w:val="0069749F"/>
    <w:rsid w:val="006D46D0"/>
    <w:rsid w:val="007143B3"/>
    <w:rsid w:val="00730C1A"/>
    <w:rsid w:val="00790DF9"/>
    <w:rsid w:val="00793279"/>
    <w:rsid w:val="007B2595"/>
    <w:rsid w:val="007C43BA"/>
    <w:rsid w:val="007D5EA6"/>
    <w:rsid w:val="00842D03"/>
    <w:rsid w:val="0086405E"/>
    <w:rsid w:val="00872A4B"/>
    <w:rsid w:val="009053A1"/>
    <w:rsid w:val="00926545"/>
    <w:rsid w:val="00992663"/>
    <w:rsid w:val="009C1A2F"/>
    <w:rsid w:val="009E1123"/>
    <w:rsid w:val="00A10550"/>
    <w:rsid w:val="00AA4DF6"/>
    <w:rsid w:val="00B411DB"/>
    <w:rsid w:val="00B90F34"/>
    <w:rsid w:val="00BA3203"/>
    <w:rsid w:val="00BB7513"/>
    <w:rsid w:val="00BE201F"/>
    <w:rsid w:val="00C03D7D"/>
    <w:rsid w:val="00C44A38"/>
    <w:rsid w:val="00C50B27"/>
    <w:rsid w:val="00CB13B6"/>
    <w:rsid w:val="00CF08B5"/>
    <w:rsid w:val="00CF30C9"/>
    <w:rsid w:val="00D62416"/>
    <w:rsid w:val="00DB104C"/>
    <w:rsid w:val="00DB7719"/>
    <w:rsid w:val="00DC1BF5"/>
    <w:rsid w:val="00E709EA"/>
    <w:rsid w:val="00F8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EB392"/>
  <w15:chartTrackingRefBased/>
  <w15:docId w15:val="{98523BB4-8318-4ECF-B2E2-A40E3B5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1469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PRÁCE_2015[14695]</Template>
  <TotalTime>2</TotalTime>
  <Pages>2</Pages>
  <Words>383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2021-05-07T17:49:00Z</dcterms:created>
  <dcterms:modified xsi:type="dcterms:W3CDTF">2021-05-10T11:50:00Z</dcterms:modified>
</cp:coreProperties>
</file>