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2366D85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3968" w:rsidRPr="00A73968">
        <w:rPr>
          <w:b/>
          <w:i/>
          <w:sz w:val="22"/>
          <w:szCs w:val="22"/>
        </w:rPr>
        <w:t>Aneta Barglová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34D0">
        <w:rPr>
          <w:b/>
          <w:i/>
          <w:sz w:val="22"/>
          <w:szCs w:val="22"/>
        </w:rPr>
        <w:t>JUDr. Jana Jurníková,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34D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3D6E1B2D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73968" w:rsidRPr="00A73968">
        <w:rPr>
          <w:b/>
          <w:i/>
          <w:sz w:val="22"/>
          <w:szCs w:val="22"/>
        </w:rPr>
        <w:t>Územní plánování jako jeden z nástrojů ochrany životního prostředí ve vybrané obci</w:t>
      </w:r>
      <w:r w:rsidR="00A73968">
        <w:rPr>
          <w:b/>
          <w:i/>
          <w:sz w:val="22"/>
          <w:szCs w:val="22"/>
        </w:rPr>
        <w:t> </w:t>
      </w:r>
      <w:r w:rsidR="00A73968">
        <w:rPr>
          <w:b/>
          <w:i/>
          <w:sz w:val="22"/>
          <w:szCs w:val="22"/>
        </w:rPr>
        <w:t> </w:t>
      </w:r>
      <w:r w:rsidR="00A73968">
        <w:rPr>
          <w:b/>
          <w:i/>
          <w:sz w:val="22"/>
          <w:szCs w:val="22"/>
        </w:rPr>
        <w:t> </w:t>
      </w:r>
      <w:r w:rsidR="00A73968">
        <w:rPr>
          <w:b/>
          <w:i/>
          <w:sz w:val="22"/>
          <w:szCs w:val="22"/>
        </w:rPr>
        <w:t> </w:t>
      </w:r>
      <w:r w:rsidR="00A73968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4FF8AE4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b/>
                <w:snapToGrid w:val="0"/>
                <w:color w:val="000000"/>
              </w:rPr>
            </w:r>
            <w:r w:rsidR="00B549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0A07CA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D1A09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5CF43C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540B845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b/>
                <w:snapToGrid w:val="0"/>
                <w:color w:val="000000"/>
              </w:rPr>
            </w:r>
            <w:r w:rsidR="00B549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0E91F9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7CBF17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497503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04CD4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3DEEBEA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b/>
                <w:snapToGrid w:val="0"/>
                <w:color w:val="000000"/>
              </w:rPr>
            </w:r>
            <w:r w:rsidR="00B549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12B0930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2ECDE6F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3DBC864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171EA9D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b/>
                <w:snapToGrid w:val="0"/>
                <w:color w:val="000000"/>
              </w:rPr>
            </w:r>
            <w:r w:rsidR="00B549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7F1350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2438A79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340D8B6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119DD40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BC85A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6819F7E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b/>
                <w:snapToGrid w:val="0"/>
                <w:color w:val="000000"/>
              </w:rPr>
            </w:r>
            <w:r w:rsidR="00B549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1B428F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14B05E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F6D2F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3D5FEF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00D60DF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b/>
                <w:snapToGrid w:val="0"/>
                <w:color w:val="000000"/>
              </w:rPr>
            </w:r>
            <w:r w:rsidR="00B549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059E5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5B4C45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280432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0C0D0C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1B9035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92A">
              <w:rPr>
                <w:snapToGrid w:val="0"/>
                <w:color w:val="000000"/>
              </w:rPr>
            </w:r>
            <w:r w:rsidR="00B549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36EC20E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34D0">
              <w:rPr>
                <w:b/>
                <w:snapToGrid w:val="0"/>
                <w:color w:val="000000"/>
              </w:rPr>
              <w:t>2</w:t>
            </w:r>
            <w:r w:rsidR="00A73C9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4FE842B5" w14:textId="77777777" w:rsidR="00234336" w:rsidRDefault="005C5600" w:rsidP="0048175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1753" w:rsidRPr="00481753">
        <w:rPr>
          <w:i/>
        </w:rPr>
        <w:t>Autorka si pro zpracování svojí bakalářské práce zvolila velice aktuální téma, kterým je územní plánování. Byť se nejedná o jednoduchou problematiku, dokázala se s ní seznámit na potřebné úrovni. Vzhledem k rozsahu a samotné podstatě bakalářské práce není možné v teoretické části analyzovat všechny instituty související s danou problematikou. Část praktická je zaměřena již na řešení konkrétní obce, a to města Rožnova pod Radhoštěm. Podrobně seznamuje s platným územním plánem s důrazem na nástroje ochrany životního prostředí. Autorka zde identifikovala několik problémových bodů a navrhuje pro ně možná řešení, přičemž si je vědoma, že jejich vlastní realizace nemusí být vždy jednoduchým procesem. Celkově tedy práci hodnotím jako zdařilou. Oceňuji autorčin zájem o dané téma, schopnost na základě odborného literárního zázemí zpracovat kvalitně teoretickou část bakalářské práce, včetně korektního používání terminologie. Autorka získané teoretické znalosti vhodně aplikovala v části teoretické. Je schopna jak vyhodnotit územní plán, a to především ke vztahu ochrany životního prostředí, tak i navrhnout argumentačně podložená řešení</w:t>
      </w:r>
      <w:r w:rsidR="00481753">
        <w:rPr>
          <w:i/>
        </w:rPr>
        <w:t xml:space="preserve"> ( i když zde lze spatřovat drobné rezervy)</w:t>
      </w:r>
      <w:r w:rsidR="00481753" w:rsidRPr="00481753">
        <w:rPr>
          <w:i/>
        </w:rPr>
        <w:t>.</w:t>
      </w:r>
    </w:p>
    <w:p w14:paraId="769B64C6" w14:textId="40A68926" w:rsidR="00481753" w:rsidRPr="00481753" w:rsidRDefault="00481753" w:rsidP="00481753">
      <w:pPr>
        <w:rPr>
          <w:i/>
        </w:rPr>
      </w:pPr>
      <w:r w:rsidRPr="00481753">
        <w:rPr>
          <w:i/>
        </w:rPr>
        <w:t>Otázky k obhajobě:</w:t>
      </w:r>
    </w:p>
    <w:p w14:paraId="13A1C1F2" w14:textId="4275F8CA" w:rsidR="00DC219A" w:rsidRPr="00AE58C9" w:rsidRDefault="00481753" w:rsidP="00481753">
      <w:pPr>
        <w:rPr>
          <w:i/>
        </w:rPr>
      </w:pPr>
      <w:r w:rsidRPr="00481753">
        <w:rPr>
          <w:i/>
        </w:rPr>
        <w:t xml:space="preserve">Autorka uvádí několik možných návrhů směřujících na posílení efektivnosti územního plánu daného města. Vyžadují tyto návrhy změnu územního plánu? Jaké případné problémy v procesu schvalování mohou město potkat? Domnívá se autorka, že zájem města na rozvoji možnosti bydlení a ochrana přírody jsou v případě územního plánu vyváženy?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4A19F4C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492A">
        <w:rPr>
          <w:i/>
        </w:rPr>
      </w:r>
      <w:r w:rsidR="00B5492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35313C6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492A">
        <w:rPr>
          <w:i/>
        </w:rPr>
      </w:r>
      <w:r w:rsidR="00B5492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21543F2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034D0">
        <w:rPr>
          <w:i/>
          <w:noProof/>
        </w:rPr>
        <w:t>16. června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D530" w14:textId="77777777" w:rsidR="00812FAD" w:rsidRDefault="00812FAD">
      <w:r>
        <w:separator/>
      </w:r>
    </w:p>
  </w:endnote>
  <w:endnote w:type="continuationSeparator" w:id="0">
    <w:p w14:paraId="497F8F55" w14:textId="77777777" w:rsidR="00812FAD" w:rsidRDefault="0081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123E" w14:textId="77777777" w:rsidR="00812FAD" w:rsidRDefault="00812FAD">
      <w:r>
        <w:separator/>
      </w:r>
    </w:p>
  </w:footnote>
  <w:footnote w:type="continuationSeparator" w:id="0">
    <w:p w14:paraId="44941CD1" w14:textId="77777777" w:rsidR="00812FAD" w:rsidRDefault="00812FAD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4336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68B0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1753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2FAD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34D0"/>
    <w:rsid w:val="00A0709B"/>
    <w:rsid w:val="00A11E00"/>
    <w:rsid w:val="00A421F7"/>
    <w:rsid w:val="00A57D9B"/>
    <w:rsid w:val="00A70749"/>
    <w:rsid w:val="00A73968"/>
    <w:rsid w:val="00A73C9B"/>
    <w:rsid w:val="00A83BD2"/>
    <w:rsid w:val="00A925F6"/>
    <w:rsid w:val="00AC2D1A"/>
    <w:rsid w:val="00AC6D49"/>
    <w:rsid w:val="00AD7083"/>
    <w:rsid w:val="00AE58C9"/>
    <w:rsid w:val="00AF058E"/>
    <w:rsid w:val="00B22285"/>
    <w:rsid w:val="00B23519"/>
    <w:rsid w:val="00B3178F"/>
    <w:rsid w:val="00B5492A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379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EC822-26FE-461A-B737-B4193BACC7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b2760fc6-0594-407e-87c6-5506db99eec0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FEAED-0AE5-459F-B3DB-4E2AC7D5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2021-06-17T10:37:00Z</cp:lastPrinted>
  <dcterms:created xsi:type="dcterms:W3CDTF">2021-06-17T12:30:00Z</dcterms:created>
  <dcterms:modified xsi:type="dcterms:W3CDTF">2021-06-17T12:30:00Z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