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A75CD" w:rsidRDefault="009A75CD" w:rsidP="00362AB0">
            <w:pPr>
              <w:rPr>
                <w:sz w:val="22"/>
                <w:szCs w:val="22"/>
              </w:rPr>
            </w:pPr>
            <w:r w:rsidRPr="009A75CD">
              <w:rPr>
                <w:sz w:val="22"/>
                <w:szCs w:val="22"/>
              </w:rPr>
              <w:t>Bc. Hana Drgová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A75CD" w:rsidRDefault="009A75CD" w:rsidP="00362AB0">
            <w:pPr>
              <w:rPr>
                <w:sz w:val="22"/>
                <w:szCs w:val="22"/>
              </w:rPr>
            </w:pPr>
            <w:r w:rsidRPr="009A75CD">
              <w:rPr>
                <w:sz w:val="22"/>
                <w:szCs w:val="22"/>
              </w:rPr>
              <w:t>Hodnotové orientace účastníků dalšího vzdělávání a percepce bariér k účasti na dalším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9A75CD" w:rsidRDefault="009A75CD" w:rsidP="00362AB0">
            <w:pPr>
              <w:rPr>
                <w:sz w:val="22"/>
                <w:szCs w:val="22"/>
              </w:rPr>
            </w:pPr>
            <w:r w:rsidRPr="009A75CD"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9A75CD" w:rsidRDefault="009A75CD" w:rsidP="00362AB0">
            <w:pPr>
              <w:rPr>
                <w:sz w:val="22"/>
                <w:szCs w:val="22"/>
              </w:rPr>
            </w:pPr>
            <w:r w:rsidRPr="009A75C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9A75CD" w:rsidRDefault="009A75CD" w:rsidP="00362AB0">
            <w:pPr>
              <w:rPr>
                <w:sz w:val="22"/>
                <w:szCs w:val="22"/>
              </w:rPr>
            </w:pPr>
            <w:r w:rsidRPr="009A75CD">
              <w:rPr>
                <w:sz w:val="22"/>
                <w:szCs w:val="22"/>
              </w:rPr>
              <w:t xml:space="preserve">Kombinovaní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81E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81E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81E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81E20" w:rsidP="00181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diplomová práce představuje vysoce kvalitní absolventskou práci z oblasti vztahů mezi hodnotovými orientacemi dospělých</w:t>
            </w:r>
            <w:r w:rsidR="008E7D64">
              <w:rPr>
                <w:sz w:val="22"/>
                <w:szCs w:val="22"/>
              </w:rPr>
              <w:t xml:space="preserve"> (postoji aktérů)</w:t>
            </w:r>
            <w:r>
              <w:rPr>
                <w:sz w:val="22"/>
                <w:szCs w:val="22"/>
              </w:rPr>
              <w:t xml:space="preserve"> a jejich </w:t>
            </w:r>
            <w:r w:rsidR="008E7D64">
              <w:rPr>
                <w:sz w:val="22"/>
                <w:szCs w:val="22"/>
              </w:rPr>
              <w:t xml:space="preserve">dalším vzděláváním; v tomto případě překážkami a bariérami, které dospělým </w:t>
            </w:r>
            <w:r>
              <w:rPr>
                <w:sz w:val="22"/>
                <w:szCs w:val="22"/>
              </w:rPr>
              <w:t xml:space="preserve">ztěžují a zamezují účast v dalším vzdělávání. Autorka v práci dokladuje jak </w:t>
            </w:r>
            <w:r w:rsidR="008E7D64">
              <w:rPr>
                <w:sz w:val="22"/>
                <w:szCs w:val="22"/>
              </w:rPr>
              <w:t xml:space="preserve">dobrou </w:t>
            </w:r>
            <w:r>
              <w:rPr>
                <w:sz w:val="22"/>
                <w:szCs w:val="22"/>
              </w:rPr>
              <w:t>obez</w:t>
            </w:r>
            <w:r w:rsidR="008E7D64">
              <w:rPr>
                <w:sz w:val="22"/>
                <w:szCs w:val="22"/>
              </w:rPr>
              <w:t>námenost s odbornou literaturou</w:t>
            </w:r>
            <w:r>
              <w:rPr>
                <w:sz w:val="22"/>
                <w:szCs w:val="22"/>
              </w:rPr>
              <w:t xml:space="preserve">, tak schopnost samostatně </w:t>
            </w:r>
            <w:r w:rsidR="008E7D64">
              <w:rPr>
                <w:sz w:val="22"/>
                <w:szCs w:val="22"/>
              </w:rPr>
              <w:t>uskutečnit</w:t>
            </w:r>
            <w:r>
              <w:rPr>
                <w:sz w:val="22"/>
                <w:szCs w:val="22"/>
              </w:rPr>
              <w:t xml:space="preserve"> rozsáhlý kvantitativní výzkum (N = 160) za pomoci již dříve použitých výzkumných nástrojů</w:t>
            </w:r>
            <w:r w:rsidR="008E7D64">
              <w:rPr>
                <w:sz w:val="22"/>
                <w:szCs w:val="22"/>
              </w:rPr>
              <w:t xml:space="preserve"> (Sak et al., 2004)</w:t>
            </w:r>
            <w:r>
              <w:rPr>
                <w:sz w:val="22"/>
                <w:szCs w:val="22"/>
              </w:rPr>
              <w:t xml:space="preserve">. Výzkumné hypotézy </w:t>
            </w:r>
            <w:r w:rsidR="008E7D64">
              <w:rPr>
                <w:sz w:val="22"/>
                <w:szCs w:val="22"/>
              </w:rPr>
              <w:t xml:space="preserve">v analytické části práce </w:t>
            </w:r>
            <w:r>
              <w:rPr>
                <w:sz w:val="22"/>
                <w:szCs w:val="22"/>
              </w:rPr>
              <w:t xml:space="preserve">odpovídajícím způsobem formuluje a testuje. Práce dospívá k užitečným poznatkům ohledně </w:t>
            </w:r>
            <w:r w:rsidR="008E7D64">
              <w:rPr>
                <w:sz w:val="22"/>
                <w:szCs w:val="22"/>
              </w:rPr>
              <w:t xml:space="preserve">(empiricky slabého) </w:t>
            </w:r>
            <w:r>
              <w:rPr>
                <w:sz w:val="22"/>
                <w:szCs w:val="22"/>
              </w:rPr>
              <w:t xml:space="preserve">vztahu mezi hodnotovými orientacemi a </w:t>
            </w:r>
            <w:r w:rsidR="008E7D64">
              <w:rPr>
                <w:sz w:val="22"/>
                <w:szCs w:val="22"/>
              </w:rPr>
              <w:t xml:space="preserve">překážkami k </w:t>
            </w:r>
            <w:r>
              <w:rPr>
                <w:sz w:val="22"/>
                <w:szCs w:val="22"/>
              </w:rPr>
              <w:t>celoživotním</w:t>
            </w:r>
            <w:r w:rsidR="008E7D6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vzdělávání; zejména ukazuje klíčovou úlohu věku a předcházející zkušenosti s učení coby stěžejní</w:t>
            </w:r>
            <w:r w:rsidR="008E7D64">
              <w:rPr>
                <w:sz w:val="22"/>
                <w:szCs w:val="22"/>
              </w:rPr>
              <w:t>ch determinant percepce bariér.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81E20" w:rsidRDefault="00181E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181E20" w:rsidRDefault="00181E20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textu.</w:t>
            </w:r>
          </w:p>
          <w:p w:rsidR="00181E20" w:rsidRDefault="00181E20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rozsáhlé odborné literatury, včetně zahraniční</w:t>
            </w:r>
            <w:r w:rsidR="008E7D64">
              <w:rPr>
                <w:sz w:val="22"/>
                <w:szCs w:val="22"/>
              </w:rPr>
              <w:t>ch titulů</w:t>
            </w:r>
            <w:r>
              <w:rPr>
                <w:sz w:val="22"/>
                <w:szCs w:val="22"/>
              </w:rPr>
              <w:t xml:space="preserve"> a aktuálních mezinárodních dokumentů </w:t>
            </w:r>
            <w:r w:rsidR="008E7D64">
              <w:rPr>
                <w:sz w:val="22"/>
                <w:szCs w:val="22"/>
              </w:rPr>
              <w:t xml:space="preserve">OECD a UNESCO </w:t>
            </w:r>
            <w:r>
              <w:rPr>
                <w:sz w:val="22"/>
                <w:szCs w:val="22"/>
              </w:rPr>
              <w:t>vážících se k celoživotnímu vzdělávání.</w:t>
            </w:r>
          </w:p>
          <w:p w:rsidR="00181E20" w:rsidRDefault="00181E20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Nastavení a design výzkumu</w:t>
            </w:r>
            <w:r w:rsidR="00F648E5">
              <w:rPr>
                <w:sz w:val="22"/>
                <w:szCs w:val="22"/>
              </w:rPr>
              <w:t xml:space="preserve"> (replikace předcházejících šetření z oblasti hodnotových orientací)</w:t>
            </w:r>
            <w:r>
              <w:rPr>
                <w:sz w:val="22"/>
                <w:szCs w:val="22"/>
              </w:rPr>
              <w:t>.</w:t>
            </w:r>
          </w:p>
          <w:p w:rsidR="00F648E5" w:rsidRDefault="00F648E5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aktuálních položek týkajících se bariér spojených s pandemií COVID-19.</w:t>
            </w:r>
          </w:p>
          <w:p w:rsidR="00181E20" w:rsidRDefault="00181E20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Rozsáhlé testování hypotéz.</w:t>
            </w:r>
          </w:p>
          <w:p w:rsidR="00181E20" w:rsidRPr="00C50B27" w:rsidRDefault="00181E20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prezentace výsledků.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81E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181E20" w:rsidRDefault="00181E20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občasné překlepy a stylistické chyby.</w:t>
            </w:r>
          </w:p>
          <w:p w:rsidR="00F648E5" w:rsidRDefault="00F648E5" w:rsidP="00181E2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výsledků by měla ve větší míře komparovat dosažené výsledky s předcházejícími šetřeními z dané oblasti.</w:t>
            </w:r>
          </w:p>
          <w:p w:rsidR="00F648E5" w:rsidRPr="00C50B27" w:rsidRDefault="00F648E5" w:rsidP="00F64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„A.“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648E5">
        <w:trPr>
          <w:trHeight w:val="1828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F648E5" w:rsidRDefault="00F648E5" w:rsidP="00362AB0">
            <w:pPr>
              <w:rPr>
                <w:sz w:val="22"/>
                <w:szCs w:val="22"/>
              </w:rPr>
            </w:pPr>
            <w:r w:rsidRPr="00F648E5">
              <w:rPr>
                <w:sz w:val="22"/>
                <w:szCs w:val="22"/>
              </w:rPr>
              <w:t xml:space="preserve">Z jakého důvodu </w:t>
            </w:r>
            <w:r w:rsidR="008E7D64">
              <w:rPr>
                <w:sz w:val="22"/>
                <w:szCs w:val="22"/>
              </w:rPr>
              <w:t xml:space="preserve">si </w:t>
            </w:r>
            <w:r w:rsidRPr="00F648E5">
              <w:rPr>
                <w:sz w:val="22"/>
                <w:szCs w:val="22"/>
              </w:rPr>
              <w:t>vysvětlujete, že jste identifikovala statisticky významný vztah mezi (a) věkovou kategorií a silou bariér a (b) dobou pokračování ve vzdělávání a druhem bariér?</w:t>
            </w:r>
          </w:p>
          <w:p w:rsidR="00F648E5" w:rsidRPr="00F648E5" w:rsidRDefault="00F648E5" w:rsidP="00362AB0">
            <w:pPr>
              <w:rPr>
                <w:sz w:val="22"/>
                <w:szCs w:val="22"/>
              </w:rPr>
            </w:pPr>
            <w:r w:rsidRPr="00F648E5">
              <w:rPr>
                <w:sz w:val="22"/>
                <w:szCs w:val="22"/>
              </w:rPr>
              <w:t>Čím si vysvětlujete, že nedošlo k identifikaci statisticky významných vztahů mezi hodnotovými orientacemi a silem/typem bariér?</w:t>
            </w:r>
          </w:p>
          <w:p w:rsidR="00B411DB" w:rsidRPr="00C50B27" w:rsidRDefault="00F648E5" w:rsidP="00362AB0">
            <w:pPr>
              <w:rPr>
                <w:sz w:val="22"/>
                <w:szCs w:val="22"/>
              </w:rPr>
            </w:pPr>
            <w:r w:rsidRPr="00F648E5">
              <w:rPr>
                <w:sz w:val="22"/>
                <w:szCs w:val="22"/>
              </w:rPr>
              <w:t>Čím si vysvětlujete, že pandemie COVID-19 nepředstavuje pro nadpoloviční množství respondentů významnou vzdělávací bariéru?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E7D6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48E5">
              <w:rPr>
                <w:sz w:val="22"/>
                <w:szCs w:val="22"/>
              </w:rPr>
              <w:t xml:space="preserve"> 30</w:t>
            </w:r>
            <w:r w:rsidR="008E7D64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="00F648E5">
              <w:rPr>
                <w:sz w:val="22"/>
                <w:szCs w:val="22"/>
              </w:rPr>
              <w:t xml:space="preserve"> 04. 2021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48E5">
              <w:rPr>
                <w:sz w:val="22"/>
                <w:szCs w:val="22"/>
              </w:rPr>
              <w:t xml:space="preserve"> Mgr. Jan Kalenda, Ph.D. </w:t>
            </w:r>
            <w:proofErr w:type="gramStart"/>
            <w:r w:rsidR="00F648E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F9" w:rsidRDefault="00947FF9">
      <w:r>
        <w:separator/>
      </w:r>
    </w:p>
  </w:endnote>
  <w:endnote w:type="continuationSeparator" w:id="0">
    <w:p w:rsidR="00947FF9" w:rsidRDefault="0094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F9" w:rsidRDefault="00947FF9">
      <w:r>
        <w:separator/>
      </w:r>
    </w:p>
  </w:footnote>
  <w:footnote w:type="continuationSeparator" w:id="0">
    <w:p w:rsidR="00947FF9" w:rsidRDefault="00947F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67061"/>
    <w:multiLevelType w:val="hybridMultilevel"/>
    <w:tmpl w:val="0AD03AA2"/>
    <w:lvl w:ilvl="0" w:tplc="748ED94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tjAxNjcwtDAzsDBU0lEKTi0uzszPAykwrAUAiyasEiwAAAA="/>
  </w:docVars>
  <w:rsids>
    <w:rsidRoot w:val="009A75CD"/>
    <w:rsid w:val="00181E20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E7D64"/>
    <w:rsid w:val="00947FF9"/>
    <w:rsid w:val="00986D5A"/>
    <w:rsid w:val="009A75CD"/>
    <w:rsid w:val="00B411DB"/>
    <w:rsid w:val="00BA3203"/>
    <w:rsid w:val="00C50B27"/>
    <w:rsid w:val="00DC1BF5"/>
    <w:rsid w:val="00E709EA"/>
    <w:rsid w:val="00E83040"/>
    <w:rsid w:val="00F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C014"/>
  <w15:chartTrackingRefBased/>
  <w15:docId w15:val="{DCCB131B-121E-4D90-BFD4-5DFC496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CFE9B5D3-499C-4CD7-8465-DC9DF121A384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30</TotalTime>
  <Pages>1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komentář</cp:lastModifiedBy>
  <cp:revision>3</cp:revision>
  <cp:lastPrinted>2012-04-25T08:21:00Z</cp:lastPrinted>
  <dcterms:created xsi:type="dcterms:W3CDTF">2021-04-30T06:40:00Z</dcterms:created>
  <dcterms:modified xsi:type="dcterms:W3CDTF">2021-04-30T11:19:00Z</dcterms:modified>
</cp:coreProperties>
</file>