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2F700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Andrea Kolaříková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2F700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Vzdělávání jako nástroj zvyšování kvality života seniorů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2F700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Martincová,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2F700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2F700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2F700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si překládanou prací klade za cíl analyzovat rozdíly v subjektivně vnímané kvalitě života seniorů v závislosti na účasti na vzdělávacích aktivitách. Tento cíl považuji za adekvátní vzhledem k charakteru závěrečné práce. Rovněž je plně v konsensu se sociálně-pedagogickým zaměřením. </w:t>
            </w:r>
          </w:p>
          <w:p w:rsidR="002F7000" w:rsidRDefault="002F700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Silné stránky: </w:t>
            </w:r>
          </w:p>
          <w:p w:rsidR="002F7000" w:rsidRDefault="002F7000" w:rsidP="002F700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Jasně a logicky řazený obsah DP, </w:t>
            </w:r>
          </w:p>
          <w:p w:rsidR="002F7000" w:rsidRDefault="002F7000" w:rsidP="002F700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Vědecké argumenty formulované v úvodu diplomové práce pro podporu volby tématu, </w:t>
            </w:r>
          </w:p>
          <w:p w:rsidR="002F7000" w:rsidRDefault="002F7000" w:rsidP="002F700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Oceňuji tvořivý přístup ve zpracování některých částí teoretické části DP (např. str. 17 Tabulka dělení stáří dle vybraných autorů), </w:t>
            </w:r>
          </w:p>
          <w:p w:rsidR="002F7000" w:rsidRDefault="002F7000" w:rsidP="002F700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 pozitivní shledávám shrnutí na konci každé kapitoly teoretické části, </w:t>
            </w:r>
          </w:p>
          <w:p w:rsidR="003A737E" w:rsidRDefault="003A737E" w:rsidP="002F700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Popis výzkumného souboru, </w:t>
            </w:r>
          </w:p>
          <w:p w:rsidR="003A737E" w:rsidRDefault="003A737E" w:rsidP="002F700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Popis výzkumného nástroje </w:t>
            </w:r>
          </w:p>
          <w:p w:rsidR="003A737E" w:rsidRDefault="003A737E" w:rsidP="002F700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Statistická analýza dat,</w:t>
            </w:r>
          </w:p>
          <w:p w:rsidR="003A737E" w:rsidRDefault="003A737E" w:rsidP="002F700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Zhodnocení limitů výzkumu,</w:t>
            </w:r>
          </w:p>
          <w:p w:rsidR="003A737E" w:rsidRDefault="003A737E" w:rsidP="002F700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Intepretace dat, </w:t>
            </w:r>
          </w:p>
          <w:p w:rsidR="003A737E" w:rsidRDefault="00832A7D" w:rsidP="002F700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s odbornými zdroji.</w:t>
            </w:r>
          </w:p>
          <w:p w:rsidR="002F7000" w:rsidRDefault="002F7000" w:rsidP="002F7000">
            <w:pPr>
              <w:rPr>
                <w:sz w:val="22"/>
                <w:szCs w:val="22"/>
              </w:rPr>
            </w:pPr>
          </w:p>
          <w:p w:rsidR="002F7000" w:rsidRDefault="002F7000" w:rsidP="002F7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Slabé stránky: </w:t>
            </w:r>
          </w:p>
          <w:p w:rsidR="002F7000" w:rsidRDefault="002F7000" w:rsidP="002F700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Časté používání přímých citací v teoretické části – doporučuji nahradit parafrázemi a více pracovat s následnou syntézou teoretického ukotvení tématu pro vytváření nových úhlů pohledu na daný fenomén, </w:t>
            </w:r>
          </w:p>
          <w:p w:rsidR="002F7000" w:rsidRDefault="002F7000" w:rsidP="002F700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v kapitole Měření kvality života rozpracovává dotazník WHOQOL-100, respektive WHOQOL-BREF (zkrácená verze) – vzhledem ke zvolené tématice bych očekávala analýzu dotazníku WHOQOL-OLD – i přesto tuto kapitolu velmi oceňuji, jelikož naskýtá pohled na výzkumné nástroje měření kvality života, </w:t>
            </w:r>
          </w:p>
          <w:p w:rsidR="002F7000" w:rsidRDefault="003A737E" w:rsidP="002F700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Doporučila bych úvod do výzkumu více rozpracovat,</w:t>
            </w:r>
          </w:p>
          <w:p w:rsidR="003A737E" w:rsidRDefault="003A737E" w:rsidP="002F700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Nevidím rozdíl mezi hlavním výzkumným cílem a prvním dílčím výzkumným cílem </w:t>
            </w:r>
          </w:p>
          <w:p w:rsidR="003A737E" w:rsidRDefault="003A737E" w:rsidP="002F700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Absence </w:t>
            </w:r>
            <w:r w:rsidR="00832A7D">
              <w:rPr>
                <w:sz w:val="22"/>
                <w:szCs w:val="22"/>
              </w:rPr>
              <w:t>operacionalizace proměnných.</w:t>
            </w:r>
          </w:p>
          <w:p w:rsidR="00832A7D" w:rsidRDefault="00832A7D" w:rsidP="00832A7D">
            <w:pPr>
              <w:rPr>
                <w:sz w:val="22"/>
                <w:szCs w:val="22"/>
              </w:rPr>
            </w:pPr>
          </w:p>
          <w:p w:rsidR="00832A7D" w:rsidRDefault="00832A7D" w:rsidP="00832A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Paní bakalářka, Andrea Kolaříková, vytvořila výbornou diplomovou práci, která je psaná zajímavým a erudovaným způsobem. V práci shledávám drobné nedostatky, které však významně převažují pozitiva předkládané práce. </w:t>
            </w:r>
          </w:p>
          <w:p w:rsidR="00832A7D" w:rsidRDefault="00832A7D" w:rsidP="00832A7D">
            <w:pPr>
              <w:rPr>
                <w:sz w:val="22"/>
                <w:szCs w:val="22"/>
              </w:rPr>
            </w:pPr>
          </w:p>
          <w:p w:rsidR="00B411DB" w:rsidRDefault="00832A7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Diplomovou práci doporučuji k obhajobě. 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3A737E" w:rsidRPr="00C50B27" w:rsidRDefault="003A737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probíhal výzkum vzdělávacích aktivit, když v době, ve které jste sbírala data, byly veškeré</w:t>
            </w:r>
            <w:r w:rsidR="0018260D">
              <w:rPr>
                <w:sz w:val="22"/>
                <w:szCs w:val="22"/>
              </w:rPr>
              <w:t xml:space="preserve"> zájmové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 vzdělávací činnosti pozastaveny nebo probíhaly online?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832A7D">
              <w:rPr>
                <w:sz w:val="22"/>
                <w:szCs w:val="22"/>
              </w:rPr>
              <w:t xml:space="preserve"> 29. 4. 2021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832A7D">
              <w:rPr>
                <w:sz w:val="22"/>
                <w:szCs w:val="22"/>
              </w:rPr>
              <w:t xml:space="preserve"> Mgr. Jana Martincová, Ph.D.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D87" w:rsidRDefault="00375D87">
      <w:r>
        <w:separator/>
      </w:r>
    </w:p>
  </w:endnote>
  <w:endnote w:type="continuationSeparator" w:id="0">
    <w:p w:rsidR="00375D87" w:rsidRDefault="00375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D87" w:rsidRDefault="00375D87">
      <w:r>
        <w:separator/>
      </w:r>
    </w:p>
  </w:footnote>
  <w:footnote w:type="continuationSeparator" w:id="0">
    <w:p w:rsidR="00375D87" w:rsidRDefault="00375D87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5126E9"/>
    <w:multiLevelType w:val="hybridMultilevel"/>
    <w:tmpl w:val="E5FE08C2"/>
    <w:lvl w:ilvl="0" w:tplc="E91447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000"/>
    <w:rsid w:val="0018260D"/>
    <w:rsid w:val="002F7000"/>
    <w:rsid w:val="00310053"/>
    <w:rsid w:val="00362AB0"/>
    <w:rsid w:val="00375D87"/>
    <w:rsid w:val="003A737E"/>
    <w:rsid w:val="003F5DA2"/>
    <w:rsid w:val="00512982"/>
    <w:rsid w:val="00526D47"/>
    <w:rsid w:val="0055255D"/>
    <w:rsid w:val="005C219A"/>
    <w:rsid w:val="006847E2"/>
    <w:rsid w:val="00832A7D"/>
    <w:rsid w:val="008614B3"/>
    <w:rsid w:val="009B2248"/>
    <w:rsid w:val="00AF1740"/>
    <w:rsid w:val="00B411DB"/>
    <w:rsid w:val="00BA3203"/>
    <w:rsid w:val="00C50B27"/>
    <w:rsid w:val="00CE0A8B"/>
    <w:rsid w:val="00DC1BF5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8AC873"/>
  <w15:chartTrackingRefBased/>
  <w15:docId w15:val="{E25DF41F-A327-4A1D-BD5D-6985E1553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OPONENTA%20DIPLOMOV&#201;%20PR&#193;CE_2015%20(1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 (1)</Template>
  <TotalTime>26</TotalTime>
  <Pages>1</Pages>
  <Words>470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Uzivatel</cp:lastModifiedBy>
  <cp:revision>3</cp:revision>
  <cp:lastPrinted>2012-04-25T08:21:00Z</cp:lastPrinted>
  <dcterms:created xsi:type="dcterms:W3CDTF">2021-04-29T08:53:00Z</dcterms:created>
  <dcterms:modified xsi:type="dcterms:W3CDTF">2021-05-02T14:27:00Z</dcterms:modified>
</cp:coreProperties>
</file>