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664"/>
        <w:gridCol w:w="3091"/>
        <w:gridCol w:w="377"/>
        <w:gridCol w:w="390"/>
        <w:gridCol w:w="390"/>
        <w:gridCol w:w="390"/>
        <w:gridCol w:w="377"/>
        <w:gridCol w:w="363"/>
      </w:tblGrid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063CE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063CE1" w:rsidP="00063CE1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Jméno a příjmení </w:t>
            </w:r>
            <w:r w:rsidR="009D49EF">
              <w:rPr>
                <w:rFonts w:ascii="Arial" w:hAnsi="Arial" w:cs="Arial"/>
              </w:rPr>
              <w:t>studenta</w:t>
            </w:r>
          </w:p>
        </w:tc>
        <w:tc>
          <w:tcPr>
            <w:tcW w:w="2970" w:type="pct"/>
            <w:gridSpan w:val="7"/>
          </w:tcPr>
          <w:p w:rsidR="00840F11" w:rsidRPr="007708A0" w:rsidRDefault="00DA7E71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Hana Miklíková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2970" w:type="pct"/>
            <w:gridSpan w:val="7"/>
          </w:tcPr>
          <w:p w:rsidR="00840F11" w:rsidRPr="007708A0" w:rsidRDefault="00DA7E71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Evaluace pracovní spokojenosti středoškolských učitelů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2970" w:type="pct"/>
            <w:gridSpan w:val="7"/>
          </w:tcPr>
          <w:p w:rsidR="00840F11" w:rsidRPr="007708A0" w:rsidRDefault="00DA7E71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PhDr. Barbora Petrů Puhrová, Ph.D. 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2970" w:type="pct"/>
            <w:gridSpan w:val="7"/>
          </w:tcPr>
          <w:p w:rsidR="00840F11" w:rsidRPr="007708A0" w:rsidRDefault="00DA7E71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odborných předmětů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2970" w:type="pct"/>
            <w:gridSpan w:val="7"/>
          </w:tcPr>
          <w:p w:rsidR="00840F11" w:rsidRPr="007708A0" w:rsidRDefault="00DA7E71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840F11" w:rsidRPr="007708A0" w:rsidTr="00063CE1">
        <w:tc>
          <w:tcPr>
            <w:tcW w:w="2030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2970" w:type="pct"/>
            <w:gridSpan w:val="7"/>
          </w:tcPr>
          <w:p w:rsidR="00840F11" w:rsidRPr="009D49EF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hodnocenídle stupnice ECTS</w:t>
            </w: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D12EC2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bookmarkStart w:id="0" w:name="_GoBack"/>
            <w:r w:rsidRPr="00D12EC2">
              <w:rPr>
                <w:rFonts w:ascii="Arial" w:hAnsi="Arial" w:cs="Arial"/>
                <w:b/>
              </w:rPr>
              <w:t>B</w:t>
            </w:r>
            <w:bookmarkEnd w:id="0"/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B916AA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916AA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B916AA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916AA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B916AA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916AA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B916AA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916AA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B916AA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916AA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840F11" w:rsidRPr="007708A0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807B8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807B8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807B8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07B80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</w:p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4C5F6C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C5F6C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4C5F6C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C5F6C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4C5F6C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C5F6C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B916AA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916AA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B916AA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916AA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3A7BE2" w:rsidRDefault="00B916A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Autorka </w:t>
            </w:r>
            <w:r w:rsidR="00E60B87">
              <w:rPr>
                <w:rFonts w:ascii="Arial" w:hAnsi="Arial" w:cs="Arial"/>
              </w:rPr>
              <w:t>se ve své bakalářské práci zabývá pracovní spoko</w:t>
            </w:r>
            <w:r w:rsidR="004C5F6C">
              <w:rPr>
                <w:rFonts w:ascii="Arial" w:hAnsi="Arial" w:cs="Arial"/>
              </w:rPr>
              <w:t>j</w:t>
            </w:r>
            <w:r w:rsidR="00807B80">
              <w:rPr>
                <w:rFonts w:ascii="Arial" w:hAnsi="Arial" w:cs="Arial"/>
              </w:rPr>
              <w:t>eností</w:t>
            </w:r>
            <w:r w:rsidR="00193377">
              <w:rPr>
                <w:rFonts w:ascii="Arial" w:hAnsi="Arial" w:cs="Arial"/>
              </w:rPr>
              <w:t xml:space="preserve"> středoškolských učitelů, což považuji za přínosné a aktuální. </w:t>
            </w:r>
            <w:r w:rsidR="009333F1">
              <w:rPr>
                <w:rFonts w:ascii="Arial" w:hAnsi="Arial" w:cs="Arial"/>
              </w:rPr>
              <w:t xml:space="preserve">Práce má stanoveny cíle, obsahuje </w:t>
            </w:r>
            <w:r w:rsidR="00966B98">
              <w:rPr>
                <w:rFonts w:ascii="Arial" w:hAnsi="Arial" w:cs="Arial"/>
              </w:rPr>
              <w:br/>
            </w:r>
            <w:r w:rsidR="009333F1">
              <w:rPr>
                <w:rFonts w:ascii="Arial" w:hAnsi="Arial" w:cs="Arial"/>
              </w:rPr>
              <w:t>i shrnutí teoretické</w:t>
            </w:r>
            <w:r w:rsidR="00807B80">
              <w:rPr>
                <w:rFonts w:ascii="Arial" w:hAnsi="Arial" w:cs="Arial"/>
              </w:rPr>
              <w:t xml:space="preserve"> části, dále limity, diskusi </w:t>
            </w:r>
            <w:r w:rsidR="009333F1">
              <w:rPr>
                <w:rFonts w:ascii="Arial" w:hAnsi="Arial" w:cs="Arial"/>
              </w:rPr>
              <w:t>i závěr</w:t>
            </w:r>
            <w:r w:rsidR="00807B80">
              <w:rPr>
                <w:rFonts w:ascii="Arial" w:hAnsi="Arial" w:cs="Arial"/>
              </w:rPr>
              <w:t xml:space="preserve">. </w:t>
            </w:r>
          </w:p>
          <w:p w:rsidR="00975DD9" w:rsidRDefault="00D1668B" w:rsidP="00975DD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="00E60B87">
              <w:rPr>
                <w:rFonts w:ascii="Arial" w:hAnsi="Arial" w:cs="Arial"/>
              </w:rPr>
              <w:t> teoretické části autorka pracuje s novějšími zdroji, na druho</w:t>
            </w:r>
            <w:r w:rsidR="004327F9">
              <w:rPr>
                <w:rFonts w:ascii="Arial" w:hAnsi="Arial" w:cs="Arial"/>
              </w:rPr>
              <w:t>u stranu cituje i zdroje více ne</w:t>
            </w:r>
            <w:r w:rsidR="00E60B87">
              <w:rPr>
                <w:rFonts w:ascii="Arial" w:hAnsi="Arial" w:cs="Arial"/>
              </w:rPr>
              <w:t>ž 50 let staré.</w:t>
            </w:r>
            <w:r w:rsidR="00B76F99">
              <w:rPr>
                <w:rFonts w:ascii="Arial" w:hAnsi="Arial" w:cs="Arial"/>
              </w:rPr>
              <w:t xml:space="preserve"> </w:t>
            </w:r>
            <w:r w:rsidR="00975DD9">
              <w:rPr>
                <w:rFonts w:ascii="Arial" w:hAnsi="Arial" w:cs="Arial"/>
              </w:rPr>
              <w:t xml:space="preserve">V textu jsou zaměňovány pojmy učitel a pedagog, profese </w:t>
            </w:r>
            <w:r w:rsidR="00966B98">
              <w:rPr>
                <w:rFonts w:ascii="Arial" w:hAnsi="Arial" w:cs="Arial"/>
              </w:rPr>
              <w:br/>
            </w:r>
            <w:r w:rsidR="00975DD9">
              <w:rPr>
                <w:rFonts w:ascii="Arial" w:hAnsi="Arial" w:cs="Arial"/>
              </w:rPr>
              <w:t xml:space="preserve">a povolání, škola a školské zařízení. </w:t>
            </w:r>
            <w:r w:rsidR="00975DD9">
              <w:rPr>
                <w:rFonts w:ascii="Arial" w:hAnsi="Arial" w:cs="Arial"/>
              </w:rPr>
              <w:t xml:space="preserve">Teoretická část je zpracována vcelku přehledně se snahou o propojení problematiky pracovní spokojenosti, motivace učitelů </w:t>
            </w:r>
            <w:r w:rsidR="00966B98">
              <w:rPr>
                <w:rFonts w:ascii="Arial" w:hAnsi="Arial" w:cs="Arial"/>
              </w:rPr>
              <w:br/>
            </w:r>
            <w:r w:rsidR="00975DD9">
              <w:rPr>
                <w:rFonts w:ascii="Arial" w:hAnsi="Arial" w:cs="Arial"/>
              </w:rPr>
              <w:t xml:space="preserve">a specifik učitelské profese. Nicméně v kapitole 3, (str. 29) pojednání o </w:t>
            </w:r>
            <w:r w:rsidR="009333F1">
              <w:rPr>
                <w:rFonts w:ascii="Arial" w:hAnsi="Arial" w:cs="Arial"/>
              </w:rPr>
              <w:t xml:space="preserve">úloze učitele ve společnosti v 19. a 20. století není zcela relevantní pro dané téma. </w:t>
            </w:r>
          </w:p>
          <w:p w:rsidR="004327F9" w:rsidRDefault="00B916A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Empirická část </w:t>
            </w:r>
            <w:r w:rsidR="00193377">
              <w:rPr>
                <w:rFonts w:ascii="Arial" w:hAnsi="Arial" w:cs="Arial"/>
              </w:rPr>
              <w:t xml:space="preserve">představuje výsledky </w:t>
            </w:r>
            <w:r w:rsidR="00807B80">
              <w:rPr>
                <w:rFonts w:ascii="Arial" w:hAnsi="Arial" w:cs="Arial"/>
              </w:rPr>
              <w:t xml:space="preserve">výzkumu </w:t>
            </w:r>
            <w:r w:rsidR="00193377">
              <w:rPr>
                <w:rFonts w:ascii="Arial" w:hAnsi="Arial" w:cs="Arial"/>
              </w:rPr>
              <w:t>v popisné rovině</w:t>
            </w:r>
            <w:r w:rsidR="00807B80">
              <w:rPr>
                <w:rFonts w:ascii="Arial" w:hAnsi="Arial" w:cs="Arial"/>
              </w:rPr>
              <w:t>. D</w:t>
            </w:r>
            <w:r w:rsidR="00193377">
              <w:rPr>
                <w:rFonts w:ascii="Arial" w:hAnsi="Arial" w:cs="Arial"/>
              </w:rPr>
              <w:t xml:space="preserve">ata </w:t>
            </w:r>
            <w:r w:rsidR="00421C46">
              <w:rPr>
                <w:rFonts w:ascii="Arial" w:hAnsi="Arial" w:cs="Arial"/>
              </w:rPr>
              <w:t xml:space="preserve">jistě </w:t>
            </w:r>
            <w:r w:rsidR="00193377">
              <w:rPr>
                <w:rFonts w:ascii="Arial" w:hAnsi="Arial" w:cs="Arial"/>
              </w:rPr>
              <w:t>mají</w:t>
            </w:r>
            <w:r w:rsidR="004327F9">
              <w:rPr>
                <w:rFonts w:ascii="Arial" w:hAnsi="Arial" w:cs="Arial"/>
              </w:rPr>
              <w:t xml:space="preserve"> potenciál pro hlubší analýzu, zejména s ohledem na výzkumné cíle a výzkumné otázky</w:t>
            </w:r>
            <w:r w:rsidR="00421C46">
              <w:rPr>
                <w:rFonts w:ascii="Arial" w:hAnsi="Arial" w:cs="Arial"/>
              </w:rPr>
              <w:t>, které tímto nebyly zcela naplněny</w:t>
            </w:r>
            <w:r w:rsidR="004327F9">
              <w:rPr>
                <w:rFonts w:ascii="Arial" w:hAnsi="Arial" w:cs="Arial"/>
              </w:rPr>
              <w:t xml:space="preserve">. Tabulky 6 a 7 mohly být zpracovány přehledněji, postrádám vizuální srovnání </w:t>
            </w:r>
            <w:r w:rsidR="002E19C2">
              <w:rPr>
                <w:rFonts w:ascii="Arial" w:hAnsi="Arial" w:cs="Arial"/>
              </w:rPr>
              <w:t xml:space="preserve">výsledků </w:t>
            </w:r>
            <w:r w:rsidR="004327F9">
              <w:rPr>
                <w:rFonts w:ascii="Arial" w:hAnsi="Arial" w:cs="Arial"/>
              </w:rPr>
              <w:t xml:space="preserve">jednotlivých položek. </w:t>
            </w:r>
          </w:p>
          <w:p w:rsidR="00B916AA" w:rsidRDefault="006A6969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Diskuse přináší porovnání</w:t>
            </w:r>
            <w:r w:rsidR="004348E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s jinými výzkum</w:t>
            </w:r>
            <w:r w:rsidR="003A2CD6"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</w:rPr>
              <w:t xml:space="preserve"> z této oblasti</w:t>
            </w:r>
            <w:r w:rsidR="003A2CD6">
              <w:rPr>
                <w:rFonts w:ascii="Arial" w:hAnsi="Arial" w:cs="Arial"/>
              </w:rPr>
              <w:t xml:space="preserve">. </w:t>
            </w:r>
          </w:p>
          <w:p w:rsidR="006A6969" w:rsidRDefault="006A6969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Stylistickou a gramatickou úroveň práce snižují chyby a nesrozumitelně formulované věty. </w:t>
            </w:r>
          </w:p>
          <w:p w:rsidR="00840F11" w:rsidRPr="007708A0" w:rsidRDefault="00B916AA" w:rsidP="004348E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Práci doporučuji k obhajobě. </w:t>
            </w:r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Otázky k obhajobě:</w:t>
            </w:r>
          </w:p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1.</w:t>
            </w:r>
            <w:r w:rsidR="00B916AA">
              <w:rPr>
                <w:rFonts w:ascii="Arial" w:hAnsi="Arial" w:cs="Arial"/>
              </w:rPr>
              <w:t xml:space="preserve"> </w:t>
            </w:r>
            <w:r w:rsidR="003A2CD6">
              <w:rPr>
                <w:rFonts w:ascii="Arial" w:hAnsi="Arial" w:cs="Arial"/>
              </w:rPr>
              <w:t>Proč si myslíte, že by výsledky výzkumu byly v jiných krajích České republiky odlišné</w:t>
            </w:r>
            <w:r w:rsidR="00FA7DA2">
              <w:rPr>
                <w:rFonts w:ascii="Arial" w:hAnsi="Arial" w:cs="Arial"/>
              </w:rPr>
              <w:t>?</w:t>
            </w:r>
            <w:r w:rsidR="003A2CD6">
              <w:rPr>
                <w:rFonts w:ascii="Arial" w:hAnsi="Arial" w:cs="Arial"/>
              </w:rPr>
              <w:t xml:space="preserve"> (str. 51)  </w:t>
            </w:r>
          </w:p>
          <w:p w:rsidR="00840F11" w:rsidRPr="007708A0" w:rsidRDefault="00840F11" w:rsidP="00A9337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2.</w:t>
            </w:r>
            <w:r w:rsidR="00B916AA">
              <w:rPr>
                <w:rFonts w:ascii="Arial" w:hAnsi="Arial" w:cs="Arial"/>
              </w:rPr>
              <w:t xml:space="preserve"> </w:t>
            </w:r>
            <w:r w:rsidR="003A2CD6">
              <w:rPr>
                <w:rFonts w:ascii="Arial" w:hAnsi="Arial" w:cs="Arial"/>
              </w:rPr>
              <w:t>Jak</w:t>
            </w:r>
            <w:r w:rsidR="00A9337A">
              <w:rPr>
                <w:rFonts w:ascii="Arial" w:hAnsi="Arial" w:cs="Arial"/>
              </w:rPr>
              <w:t xml:space="preserve"> </w:t>
            </w:r>
            <w:r w:rsidR="003A2CD6">
              <w:rPr>
                <w:rFonts w:ascii="Arial" w:hAnsi="Arial" w:cs="Arial"/>
              </w:rPr>
              <w:t>konkrétn</w:t>
            </w:r>
            <w:r w:rsidR="00A9337A">
              <w:rPr>
                <w:rFonts w:ascii="Arial" w:hAnsi="Arial" w:cs="Arial"/>
              </w:rPr>
              <w:t xml:space="preserve">ě je možné využít výsledky výzkumu pro účely zlepšení pracovní spokojenosti pedagogů, kteří </w:t>
            </w:r>
            <w:r w:rsidR="00FA7DA2">
              <w:rPr>
                <w:rFonts w:ascii="Arial" w:hAnsi="Arial" w:cs="Arial"/>
              </w:rPr>
              <w:t>do výzkumu zahrnuti? (str. 55)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</w:tcPr>
          <w:p w:rsidR="00840F11" w:rsidRPr="00D1668B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1668B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063CE1">
        <w:tc>
          <w:tcPr>
            <w:tcW w:w="3742" w:type="pct"/>
            <w:gridSpan w:val="2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</w:p>
        </w:tc>
        <w:tc>
          <w:tcPr>
            <w:tcW w:w="1258" w:type="pct"/>
            <w:gridSpan w:val="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840F11" w:rsidRDefault="00840F11" w:rsidP="00840F11"/>
    <w:p w:rsidR="00BD32D9" w:rsidRDefault="00D12EC2"/>
    <w:sectPr w:rsidR="00BD3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415" w:rsidRDefault="008F2415" w:rsidP="00840F11">
      <w:pPr>
        <w:spacing w:after="0" w:line="240" w:lineRule="auto"/>
      </w:pPr>
      <w:r>
        <w:separator/>
      </w:r>
    </w:p>
  </w:endnote>
  <w:endnote w:type="continuationSeparator" w:id="0">
    <w:p w:rsidR="008F2415" w:rsidRDefault="008F2415" w:rsidP="00840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415" w:rsidRDefault="008F2415" w:rsidP="00840F11">
      <w:pPr>
        <w:spacing w:after="0" w:line="240" w:lineRule="auto"/>
      </w:pPr>
      <w:r>
        <w:separator/>
      </w:r>
    </w:p>
  </w:footnote>
  <w:footnote w:type="continuationSeparator" w:id="0">
    <w:p w:rsidR="008F2415" w:rsidRDefault="008F2415" w:rsidP="00840F11">
      <w:pPr>
        <w:spacing w:after="0" w:line="240" w:lineRule="auto"/>
      </w:pPr>
      <w:r>
        <w:continuationSeparator/>
      </w:r>
    </w:p>
  </w:footnote>
  <w:footnote w:id="1">
    <w:p w:rsidR="00840F11" w:rsidRDefault="00840F11" w:rsidP="00840F11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9D8"/>
    <w:rsid w:val="00020006"/>
    <w:rsid w:val="00063CE1"/>
    <w:rsid w:val="00193377"/>
    <w:rsid w:val="002E19C2"/>
    <w:rsid w:val="003649D8"/>
    <w:rsid w:val="003A2CD6"/>
    <w:rsid w:val="003A7BE2"/>
    <w:rsid w:val="00415A31"/>
    <w:rsid w:val="00421C46"/>
    <w:rsid w:val="004327F9"/>
    <w:rsid w:val="004348ED"/>
    <w:rsid w:val="004C5F6C"/>
    <w:rsid w:val="006A6969"/>
    <w:rsid w:val="00807B80"/>
    <w:rsid w:val="00840F11"/>
    <w:rsid w:val="008F2415"/>
    <w:rsid w:val="009333F1"/>
    <w:rsid w:val="00966B98"/>
    <w:rsid w:val="00975DD9"/>
    <w:rsid w:val="009C4D29"/>
    <w:rsid w:val="009D49EF"/>
    <w:rsid w:val="00A9337A"/>
    <w:rsid w:val="00B76F99"/>
    <w:rsid w:val="00B916AA"/>
    <w:rsid w:val="00C5445C"/>
    <w:rsid w:val="00C67E53"/>
    <w:rsid w:val="00D12EC2"/>
    <w:rsid w:val="00D1668B"/>
    <w:rsid w:val="00DA7E71"/>
    <w:rsid w:val="00DD4432"/>
    <w:rsid w:val="00E60B87"/>
    <w:rsid w:val="00FA7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D9FE5"/>
  <w15:chartTrackingRefBased/>
  <w15:docId w15:val="{F59ACB54-1FB1-45C9-8A4B-B0DACB18F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0F11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840F11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40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40F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441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Wiegerová</dc:creator>
  <cp:keywords/>
  <dc:description/>
  <cp:lastModifiedBy>Barbora Petrů Puhrová</cp:lastModifiedBy>
  <cp:revision>9</cp:revision>
  <dcterms:created xsi:type="dcterms:W3CDTF">2019-08-21T09:20:00Z</dcterms:created>
  <dcterms:modified xsi:type="dcterms:W3CDTF">2019-08-23T08:55:00Z</dcterms:modified>
</cp:coreProperties>
</file>