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9C" w:rsidRPr="0013588D" w:rsidRDefault="0028399C" w:rsidP="000E7207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1D478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Lucie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Lamačková</w:t>
            </w:r>
            <w:proofErr w:type="spellEnd"/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1D478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Marketingová komunikace značky Eta v České republice</w:t>
            </w:r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0E7207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7E12CF">
              <w:rPr>
                <w:rFonts w:ascii="Calibri" w:hAnsi="Calibri" w:cs="Calibri"/>
                <w:b/>
                <w:sz w:val="24"/>
                <w:szCs w:val="24"/>
              </w:rPr>
              <w:t>P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0E7207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Eliška Káčerková, Ph.D.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12"/>
    <w:bookmarkStart w:id="1" w:name="_MON_1332850434"/>
    <w:bookmarkStart w:id="2" w:name="_MON_1332850454"/>
    <w:bookmarkStart w:id="3" w:name="_MON_1332850828"/>
    <w:bookmarkStart w:id="4" w:name="_MON_1334675527"/>
    <w:bookmarkStart w:id="5" w:name="_MON_1334675836"/>
    <w:bookmarkStart w:id="6" w:name="_MON_1334675884"/>
    <w:bookmarkStart w:id="7" w:name="_MON_1334676345"/>
    <w:bookmarkStart w:id="8" w:name="_MON_1334676387"/>
    <w:bookmarkStart w:id="9" w:name="_MON_1335188663"/>
    <w:bookmarkStart w:id="10" w:name="_MON_1335189463"/>
    <w:bookmarkStart w:id="11" w:name="_MON_1336567768"/>
    <w:bookmarkStart w:id="12" w:name="_MON_1336568010"/>
    <w:bookmarkStart w:id="13" w:name="_MON_1336569207"/>
    <w:bookmarkStart w:id="14" w:name="_MON_1336569462"/>
    <w:bookmarkStart w:id="15" w:name="_MON_1336569602"/>
    <w:bookmarkStart w:id="16" w:name="_MON_1336569707"/>
    <w:bookmarkStart w:id="17" w:name="_MON_1336569710"/>
    <w:bookmarkStart w:id="18" w:name="_MON_1336569723"/>
    <w:bookmarkStart w:id="19" w:name="_MON_1336569737"/>
    <w:bookmarkStart w:id="20" w:name="_MON_1336569885"/>
    <w:bookmarkStart w:id="21" w:name="_MON_1336570037"/>
    <w:bookmarkStart w:id="22" w:name="_MON_1336574844"/>
    <w:bookmarkStart w:id="23" w:name="_MON_1336824645"/>
    <w:bookmarkStart w:id="24" w:name="_MON_1336824890"/>
    <w:bookmarkStart w:id="25" w:name="_MON_1336826773"/>
    <w:bookmarkStart w:id="26" w:name="_MON_1337070796"/>
    <w:bookmarkStart w:id="27" w:name="_MON_1337071463"/>
    <w:bookmarkStart w:id="28" w:name="_MON_1338811697"/>
    <w:bookmarkStart w:id="29" w:name="_MON_1338811926"/>
    <w:bookmarkStart w:id="30" w:name="_MON_1338812973"/>
    <w:bookmarkStart w:id="31" w:name="_MON_1338813343"/>
    <w:bookmarkStart w:id="32" w:name="_MON_1338813386"/>
    <w:bookmarkStart w:id="33" w:name="_MON_1343394148"/>
    <w:bookmarkStart w:id="34" w:name="_MON_1364913299"/>
    <w:bookmarkStart w:id="35" w:name="_MON_1364913932"/>
    <w:bookmarkStart w:id="36" w:name="_MON_1364914587"/>
    <w:bookmarkStart w:id="37" w:name="_MON_1366620866"/>
    <w:bookmarkStart w:id="38" w:name="_MON_1366621397"/>
    <w:bookmarkStart w:id="39" w:name="_MON_1366621611"/>
    <w:bookmarkStart w:id="40" w:name="_MON_1394448231"/>
    <w:bookmarkStart w:id="41" w:name="_MON_1394448643"/>
    <w:bookmarkStart w:id="42" w:name="_MON_1394448838"/>
    <w:bookmarkStart w:id="43" w:name="_MON_1394448863"/>
    <w:bookmarkStart w:id="44" w:name="_MON_1394448890"/>
    <w:bookmarkStart w:id="45" w:name="_MON_1394605234"/>
    <w:bookmarkStart w:id="46" w:name="_MON_1425718649"/>
    <w:bookmarkStart w:id="47" w:name="_MON_1425718884"/>
    <w:bookmarkStart w:id="48" w:name="_MON_1425718913"/>
    <w:bookmarkStart w:id="49" w:name="_MON_1425719005"/>
    <w:bookmarkStart w:id="50" w:name="_MON_1425719063"/>
    <w:bookmarkStart w:id="51" w:name="_MON_1425719119"/>
    <w:bookmarkStart w:id="52" w:name="_MON_1425719133"/>
    <w:bookmarkStart w:id="53" w:name="_MON_1425719143"/>
    <w:bookmarkStart w:id="54" w:name="_MON_1425719189"/>
    <w:bookmarkStart w:id="55" w:name="_MON_1332850022"/>
    <w:bookmarkStart w:id="56" w:name="_MON_1332850151"/>
    <w:bookmarkStart w:id="57" w:name="_MON_1332850182"/>
    <w:bookmarkStart w:id="58" w:name="_MON_1332850323"/>
    <w:bookmarkStart w:id="59" w:name="_MON_133285033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82"/>
    <w:bookmarkEnd w:id="60"/>
    <w:p w:rsidR="00515A76" w:rsidRPr="0013588D" w:rsidRDefault="001B2B29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1.25pt;height:175.5pt" o:ole="">
            <v:imagedata r:id="rId7" o:title=""/>
          </v:shape>
          <o:OLEObject Type="Embed" ProgID="Excel.Sheet.8" ShapeID="_x0000_i1028" DrawAspect="Content" ObjectID="_1618907100" r:id="rId8"/>
        </w:objec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8242D2" w:rsidRDefault="0014568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Výzkumné šetření zahrnující kvalitativní i kvantitativní metody.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65210D" w:rsidRDefault="00BA64C1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Teoretická část je poměrně stručná, kapitoly obsahují pouze základní východiska, některé jsou navíc založeny pouze na jednom zdroji (např. téměř celá kapitola č. 2), autorka ne</w:t>
      </w:r>
      <w:r w:rsidR="00D71151">
        <w:rPr>
          <w:rFonts w:ascii="Calibri" w:hAnsi="Calibri" w:cs="Calibri"/>
          <w:sz w:val="24"/>
          <w:szCs w:val="24"/>
        </w:rPr>
        <w:t xml:space="preserve">konfrontuje </w:t>
      </w:r>
      <w:r>
        <w:rPr>
          <w:rFonts w:ascii="Calibri" w:hAnsi="Calibri" w:cs="Calibri"/>
          <w:sz w:val="24"/>
          <w:szCs w:val="24"/>
        </w:rPr>
        <w:t>názory autorů mezi sebou.</w:t>
      </w:r>
    </w:p>
    <w:p w:rsidR="00BA64C1" w:rsidRDefault="00BA64C1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Kapitola č. 3 obsahuje názvy podkapitol, u nichž chybí text.</w:t>
      </w:r>
    </w:p>
    <w:p w:rsidR="002837EA" w:rsidRDefault="002837EA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Text charakterizující</w:t>
      </w:r>
      <w:r w:rsidR="00D71151">
        <w:rPr>
          <w:rFonts w:ascii="Calibri" w:hAnsi="Calibri" w:cs="Calibri"/>
          <w:sz w:val="24"/>
          <w:szCs w:val="24"/>
        </w:rPr>
        <w:t xml:space="preserve"> hloubkový rozhovor na str. 17 nepochází </w:t>
      </w:r>
      <w:bookmarkStart w:id="61" w:name="_GoBack"/>
      <w:bookmarkEnd w:id="61"/>
      <w:r>
        <w:rPr>
          <w:rFonts w:ascii="Calibri" w:hAnsi="Calibri" w:cs="Calibri"/>
          <w:sz w:val="24"/>
          <w:szCs w:val="24"/>
        </w:rPr>
        <w:t xml:space="preserve">ze s. 192 z knihy </w:t>
      </w:r>
      <w:proofErr w:type="spellStart"/>
      <w:r>
        <w:rPr>
          <w:rFonts w:ascii="Calibri" w:hAnsi="Calibri" w:cs="Calibri"/>
          <w:sz w:val="24"/>
          <w:szCs w:val="24"/>
        </w:rPr>
        <w:t>Foreta</w:t>
      </w:r>
      <w:proofErr w:type="spellEnd"/>
      <w:r>
        <w:rPr>
          <w:rFonts w:ascii="Calibri" w:hAnsi="Calibri" w:cs="Calibri"/>
          <w:sz w:val="24"/>
          <w:szCs w:val="24"/>
        </w:rPr>
        <w:t xml:space="preserve"> a Stávkové, jak je uvedeno ve zkrácené citaci. Tato kniha má pouze 160 stran a text pochází z</w:t>
      </w:r>
      <w:r w:rsidR="00005A0D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knihy</w:t>
      </w:r>
      <w:r w:rsidR="00005A0D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Machková, H. </w:t>
      </w:r>
      <w:r w:rsidRPr="00005A0D">
        <w:rPr>
          <w:rFonts w:ascii="Calibri" w:hAnsi="Calibri" w:cs="Calibri"/>
          <w:i/>
          <w:sz w:val="24"/>
          <w:szCs w:val="24"/>
        </w:rPr>
        <w:t>Mezinárodní marketing</w:t>
      </w:r>
      <w:r w:rsidR="0014568D" w:rsidRPr="00005A0D">
        <w:rPr>
          <w:rFonts w:ascii="Calibri" w:hAnsi="Calibri" w:cs="Calibri"/>
          <w:i/>
          <w:sz w:val="24"/>
          <w:szCs w:val="24"/>
        </w:rPr>
        <w:t>.</w:t>
      </w:r>
    </w:p>
    <w:p w:rsidR="0073063B" w:rsidRDefault="0014568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 dotazníkového šetření i hloubkových rozhovorů je interpretace výsledků velmi stručná, někde dokonce úplně chybí.</w:t>
      </w:r>
    </w:p>
    <w:p w:rsidR="0014568D" w:rsidRDefault="001B2B29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14568D">
        <w:rPr>
          <w:rFonts w:ascii="Calibri" w:hAnsi="Calibri" w:cs="Calibri"/>
          <w:sz w:val="24"/>
          <w:szCs w:val="24"/>
        </w:rPr>
        <w:t xml:space="preserve"> úvodu je </w:t>
      </w:r>
      <w:r w:rsidR="004304D4">
        <w:rPr>
          <w:rFonts w:ascii="Calibri" w:hAnsi="Calibri" w:cs="Calibri"/>
          <w:sz w:val="24"/>
          <w:szCs w:val="24"/>
        </w:rPr>
        <w:t xml:space="preserve">stanoven cíl „navrhnout zefektivnění nástrojů marketingové komunikace vzhledem k cílové skupině“, kterého není </w:t>
      </w:r>
      <w:r>
        <w:rPr>
          <w:rFonts w:ascii="Calibri" w:hAnsi="Calibri" w:cs="Calibri"/>
          <w:sz w:val="24"/>
          <w:szCs w:val="24"/>
        </w:rPr>
        <w:t xml:space="preserve">v závěru práce </w:t>
      </w:r>
      <w:r w:rsidR="004304D4">
        <w:rPr>
          <w:rFonts w:ascii="Calibri" w:hAnsi="Calibri" w:cs="Calibri"/>
          <w:sz w:val="24"/>
          <w:szCs w:val="24"/>
        </w:rPr>
        <w:t>na adekvátní úrovni dosaženo.</w:t>
      </w:r>
      <w:r w:rsidR="0014568D">
        <w:rPr>
          <w:rFonts w:ascii="Calibri" w:hAnsi="Calibri" w:cs="Calibri"/>
          <w:sz w:val="24"/>
          <w:szCs w:val="24"/>
        </w:rPr>
        <w:t xml:space="preserve"> </w:t>
      </w:r>
    </w:p>
    <w:p w:rsidR="004304D4" w:rsidRDefault="004304D4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Celkový rozsah práce je pod doporučenou hranicí, od úvodu po závěr činí rozs</w:t>
      </w:r>
      <w:r w:rsidR="001F46A2">
        <w:rPr>
          <w:rFonts w:ascii="Calibri" w:hAnsi="Calibri" w:cs="Calibri"/>
          <w:sz w:val="24"/>
          <w:szCs w:val="24"/>
        </w:rPr>
        <w:t>ah práce 37 stran, přičemž při poslední konzultaci byla předložena práce rozsahově vyhovující.</w:t>
      </w:r>
    </w:p>
    <w:p w:rsidR="008242D2" w:rsidRDefault="007E12CF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</w:t>
      </w:r>
      <w:r w:rsidR="00F12426">
        <w:rPr>
          <w:rFonts w:ascii="Calibri" w:hAnsi="Calibri" w:cs="Calibri"/>
          <w:sz w:val="24"/>
          <w:szCs w:val="24"/>
        </w:rPr>
        <w:t>ormální nedostatky (</w:t>
      </w:r>
      <w:r w:rsidR="0014568D">
        <w:rPr>
          <w:rFonts w:ascii="Calibri" w:hAnsi="Calibri" w:cs="Calibri"/>
          <w:sz w:val="24"/>
          <w:szCs w:val="24"/>
        </w:rPr>
        <w:t>překlepy, stylistické chyby</w:t>
      </w:r>
      <w:r w:rsidR="00637287">
        <w:rPr>
          <w:rFonts w:ascii="Calibri" w:hAnsi="Calibri" w:cs="Calibri"/>
          <w:sz w:val="24"/>
          <w:szCs w:val="24"/>
        </w:rPr>
        <w:t>, autor</w:t>
      </w:r>
      <w:r w:rsidR="0014568D">
        <w:rPr>
          <w:rFonts w:ascii="Calibri" w:hAnsi="Calibri" w:cs="Calibri"/>
          <w:sz w:val="24"/>
          <w:szCs w:val="24"/>
        </w:rPr>
        <w:t>ka</w:t>
      </w:r>
      <w:r w:rsidR="00637287">
        <w:rPr>
          <w:rFonts w:ascii="Calibri" w:hAnsi="Calibri" w:cs="Calibri"/>
          <w:sz w:val="24"/>
          <w:szCs w:val="24"/>
        </w:rPr>
        <w:t xml:space="preserve"> nedodržuje odborný jazyk </w:t>
      </w:r>
      <w:r w:rsidR="004304D4">
        <w:rPr>
          <w:rFonts w:ascii="Calibri" w:hAnsi="Calibri" w:cs="Calibri"/>
          <w:sz w:val="24"/>
          <w:szCs w:val="24"/>
        </w:rPr>
        <w:t>na</w:t>
      </w:r>
      <w:r w:rsidR="00637287">
        <w:rPr>
          <w:rFonts w:ascii="Calibri" w:hAnsi="Calibri" w:cs="Calibri"/>
          <w:sz w:val="24"/>
          <w:szCs w:val="24"/>
        </w:rPr>
        <w:t> úrovni textu bakalářské práce</w:t>
      </w:r>
      <w:r w:rsidR="00F12426">
        <w:rPr>
          <w:rFonts w:ascii="Calibri" w:hAnsi="Calibri" w:cs="Calibri"/>
          <w:sz w:val="24"/>
          <w:szCs w:val="24"/>
        </w:rPr>
        <w:t>)</w:t>
      </w:r>
      <w:r w:rsidR="00AD7910">
        <w:rPr>
          <w:rFonts w:ascii="Calibri" w:hAnsi="Calibri" w:cs="Calibri"/>
          <w:sz w:val="24"/>
          <w:szCs w:val="24"/>
        </w:rPr>
        <w:t>.</w:t>
      </w:r>
    </w:p>
    <w:p w:rsidR="00FA6194" w:rsidRPr="008242D2" w:rsidRDefault="00FA6194" w:rsidP="00F12426">
      <w:pPr>
        <w:ind w:left="284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FA6194" w:rsidRDefault="00FA619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Kontrola plagiát</w:t>
      </w:r>
      <w:r w:rsidR="00BF0511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orství byla negativní – systém našel shodu 0</w:t>
      </w: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</w:p>
    <w:p w:rsidR="00AC77DC" w:rsidRDefault="00AC77D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F12426">
        <w:rPr>
          <w:rFonts w:ascii="Calibri" w:hAnsi="Calibri" w:cs="Calibri"/>
          <w:sz w:val="24"/>
          <w:szCs w:val="24"/>
        </w:rPr>
        <w:t>6. května 2019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21" w:rsidRDefault="00A23821">
      <w:r>
        <w:separator/>
      </w:r>
    </w:p>
  </w:endnote>
  <w:endnote w:type="continuationSeparator" w:id="0">
    <w:p w:rsidR="00A23821" w:rsidRDefault="00A2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erlin CE">
    <w:altName w:val="Bell MT"/>
    <w:charset w:val="00"/>
    <w:family w:val="auto"/>
    <w:pitch w:val="variable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21" w:rsidRDefault="00A23821">
      <w:r>
        <w:separator/>
      </w:r>
    </w:p>
  </w:footnote>
  <w:footnote w:type="continuationSeparator" w:id="0">
    <w:p w:rsidR="00A23821" w:rsidRDefault="00A2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BF0511">
    <w:pPr>
      <w:pStyle w:val="Zhlav"/>
    </w:pPr>
    <w:r w:rsidRPr="00A627C7">
      <w:rPr>
        <w:noProof/>
      </w:rPr>
      <w:drawing>
        <wp:inline distT="0" distB="0" distL="0" distR="0">
          <wp:extent cx="2743200" cy="40386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05A0D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7B3"/>
    <w:rsid w:val="000E0C99"/>
    <w:rsid w:val="000E1F09"/>
    <w:rsid w:val="000E410E"/>
    <w:rsid w:val="000E44F6"/>
    <w:rsid w:val="000E7207"/>
    <w:rsid w:val="00100095"/>
    <w:rsid w:val="0012179B"/>
    <w:rsid w:val="00131982"/>
    <w:rsid w:val="0013588D"/>
    <w:rsid w:val="0014316C"/>
    <w:rsid w:val="0014568D"/>
    <w:rsid w:val="00147C9F"/>
    <w:rsid w:val="00171E88"/>
    <w:rsid w:val="001A0981"/>
    <w:rsid w:val="001B0706"/>
    <w:rsid w:val="001B2B29"/>
    <w:rsid w:val="001B66AE"/>
    <w:rsid w:val="001C504C"/>
    <w:rsid w:val="001D4788"/>
    <w:rsid w:val="001F125B"/>
    <w:rsid w:val="001F46A2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7EA"/>
    <w:rsid w:val="0028399C"/>
    <w:rsid w:val="002A2209"/>
    <w:rsid w:val="002A4CB1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7311F"/>
    <w:rsid w:val="00380CCA"/>
    <w:rsid w:val="00383E5D"/>
    <w:rsid w:val="003868F7"/>
    <w:rsid w:val="0039468B"/>
    <w:rsid w:val="003955BD"/>
    <w:rsid w:val="00395D72"/>
    <w:rsid w:val="003B33D3"/>
    <w:rsid w:val="003B6F1E"/>
    <w:rsid w:val="003D1AA1"/>
    <w:rsid w:val="00406A5C"/>
    <w:rsid w:val="00407767"/>
    <w:rsid w:val="004108F6"/>
    <w:rsid w:val="0042394D"/>
    <w:rsid w:val="004304D4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87"/>
    <w:rsid w:val="006372C6"/>
    <w:rsid w:val="0065210D"/>
    <w:rsid w:val="00652810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063B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2CF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1FF6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3821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C77DC"/>
    <w:rsid w:val="00AD7910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A5157"/>
    <w:rsid w:val="00BA64C1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0511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16E7D"/>
    <w:rsid w:val="00D3075D"/>
    <w:rsid w:val="00D32A03"/>
    <w:rsid w:val="00D50E58"/>
    <w:rsid w:val="00D51FFA"/>
    <w:rsid w:val="00D6137B"/>
    <w:rsid w:val="00D6226A"/>
    <w:rsid w:val="00D7029A"/>
    <w:rsid w:val="00D71151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2426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9184A4"/>
  <w15:chartTrackingRefBased/>
  <w15:docId w15:val="{8E6DC675-5601-46A5-90CC-AACBF5C7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FMK</cp:lastModifiedBy>
  <cp:revision>4</cp:revision>
  <cp:lastPrinted>2019-05-07T12:57:00Z</cp:lastPrinted>
  <dcterms:created xsi:type="dcterms:W3CDTF">2019-05-07T10:34:00Z</dcterms:created>
  <dcterms:modified xsi:type="dcterms:W3CDTF">2019-05-09T09:38:00Z</dcterms:modified>
</cp:coreProperties>
</file>